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r>
        <w:rPr/>
        <w:pict>
          <v:group style="position:absolute;margin-left:34.999989pt;margin-top:128.779709pt;width:525pt;height:83.05pt;mso-position-horizontal-relative:page;mso-position-vertical-relative:page;z-index:-28432" coordorigin="700,2576" coordsize="10500,1661">
            <v:rect style="position:absolute;left:700;top:2575;width:10500;height:657" filled="true" fillcolor="#f7f7f7" stroked="false">
              <v:fill type="solid"/>
            </v:rect>
            <v:shape style="position:absolute;left:967;top:2709;width:349;height:362" type="#_x0000_t75" stroked="false">
              <v:imagedata r:id="rId7" o:title=""/>
            </v:shape>
            <v:shape style="position:absolute;left:4262;top:2709;width:349;height:362" type="#_x0000_t75" stroked="false">
              <v:imagedata r:id="rId8" o:title=""/>
            </v:shape>
            <v:shape style="position:absolute;left:7021;top:2642;width:469;height:483" type="#_x0000_t75" stroked="false">
              <v:imagedata r:id="rId9" o:title=""/>
            </v:shape>
            <v:rect style="position:absolute;left:3124;top:3231;width:8076;height:1005" filled="true" fillcolor="#e3f2fd" stroked="false">
              <v:fill type="solid"/>
            </v:rect>
            <v:shape style="position:absolute;left:3713;top:3325;width:657;height:603" type="#_x0000_t75" stroked="false">
              <v:imagedata r:id="rId10" o:title=""/>
            </v:shape>
            <w10:wrap type="none"/>
          </v:group>
        </w:pict>
      </w:r>
      <w:r>
        <w:rPr/>
        <w:pict>
          <v:shape style="position:absolute;margin-left:128.029753pt;margin-top:529.448694pt;width:18.95pt;height:28.25pt;mso-position-horizontal-relative:page;mso-position-vertical-relative:page;z-index:-28408;rotation:308" type="#_x0000_t136" fillcolor="#353535" stroked="f">
            <o:extrusion v:ext="view" autorotationcenter="t"/>
            <v:textpath style="font-family:&amp;quot;Arial&amp;quot;;font-size:25pt;v-text-kern:t;mso-text-shadow:auto" string="©"/>
            <v:fill opacity="4112f"/>
            <w10:wrap type="none"/>
          </v:shape>
        </w:pict>
      </w:r>
      <w:r>
        <w:rPr/>
        <w:pict>
          <v:shape style="position:absolute;margin-left:67.376495pt;margin-top:363.942139pt;width:384pt;height:30pt;mso-position-horizontal-relative:page;mso-position-vertical-relative:page;z-index:-28384;rotation:308" type="#_x0000_t136" fillcolor="#353535" stroked="f">
            <o:extrusion v:ext="view" autorotationcenter="t"/>
            <v:textpath style="font-family:&amp;quot;Arial&amp;quot;;font-size:30pt;v-text-kern:t;mso-text-shadow:auto" string="Quality Compliance Systems"/>
            <v:fill opacity="4112f"/>
            <w10:wrap type="none"/>
          </v:shape>
        </w:pict>
      </w:r>
      <w:r>
        <w:rPr/>
        <w:pict>
          <v:shape style="position:absolute;margin-left:210.075201pt;margin-top:388.48858pt;width:150.450pt;height:20pt;mso-position-horizontal-relative:page;mso-position-vertical-relative:page;z-index:-28360;rotation:308" type="#_x0000_t136" fillcolor="#353535" stroked="f">
            <o:extrusion v:ext="view" autorotationcenter="t"/>
            <v:textpath style="font-family:&amp;quot;Arial&amp;quot;;font-size:20pt;v-text-kern:t;mso-text-shadow:auto" string="Kope-Medics Ltd"/>
            <v:fill opacity="4112f"/>
            <w10:wrap type="none"/>
          </v:shape>
        </w:pict>
      </w:r>
      <w:r>
        <w:rPr/>
        <w:pict>
          <v:shape style="position:absolute;margin-left:169.42536pt;margin-top:403.540491pt;width:271.7pt;height:20pt;mso-position-horizontal-relative:page;mso-position-vertical-relative:page;z-index:-28336;rotation:308" type="#_x0000_t136" fillcolor="#353535" stroked="f">
            <o:extrusion v:ext="view" autorotationcenter="t"/>
            <v:textpath style="font-family:&amp;quot;Arial&amp;quot;;font-size:20pt;v-text-kern:t;mso-text-shadow:auto" string="Downloaded: 22 January 2025"/>
            <v:fill opacity="4112f"/>
            <w10:wrap type="none"/>
          </v:shape>
        </w:pict>
      </w:r>
      <w:r>
        <w:rPr/>
        <w:pict>
          <v:shape style="position:absolute;margin-left:266.108154pt;margin-top:418.584351pt;width:118.25pt;height:20pt;mso-position-horizontal-relative:page;mso-position-vertical-relative:page;z-index:-28312;rotation:308" type="#_x0000_t136" fillcolor="#353535" stroked="f">
            <o:extrusion v:ext="view" autorotationcenter="t"/>
            <v:textpath style="font-family:&amp;quot;Arial&amp;quot;;font-size:20pt;v-text-kern:t;mso-text-shadow:auto" string="Paula Ireland"/>
            <v:fill opacity="4112f"/>
            <w10:wrap type="none"/>
          </v:shape>
        </w:pict>
      </w:r>
    </w:p>
    <w:p>
      <w:pPr>
        <w:pStyle w:val="BodyText"/>
        <w:spacing w:before="0"/>
        <w:ind w:left="0"/>
        <w:rPr>
          <w:rFonts w:ascii="Times New Roman"/>
          <w:sz w:val="20"/>
        </w:rPr>
      </w:pPr>
    </w:p>
    <w:p>
      <w:pPr>
        <w:pStyle w:val="BodyText"/>
        <w:spacing w:before="7"/>
        <w:ind w:left="0"/>
        <w:rPr>
          <w:rFonts w:ascii="Times New Roman"/>
          <w:sz w:val="15"/>
        </w:rPr>
      </w:pPr>
    </w:p>
    <w:tbl>
      <w:tblPr>
        <w:tblW w:w="0" w:type="auto"/>
        <w:jc w:val="left"/>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2417"/>
        <w:gridCol w:w="8075"/>
      </w:tblGrid>
      <w:tr>
        <w:trPr>
          <w:trHeight w:val="495" w:hRule="atLeast"/>
        </w:trPr>
        <w:tc>
          <w:tcPr>
            <w:tcW w:w="10492" w:type="dxa"/>
            <w:gridSpan w:val="2"/>
            <w:tcBorders>
              <w:top w:val="nil"/>
              <w:left w:val="nil"/>
              <w:bottom w:val="nil"/>
              <w:right w:val="nil"/>
            </w:tcBorders>
            <w:shd w:val="clear" w:color="auto" w:fill="39A3D9"/>
          </w:tcPr>
          <w:p>
            <w:pPr>
              <w:pStyle w:val="TableParagraph"/>
              <w:spacing w:before="53"/>
              <w:ind w:left="66"/>
              <w:rPr>
                <w:b/>
                <w:sz w:val="21"/>
              </w:rPr>
            </w:pPr>
            <w:r>
              <w:rPr>
                <w:position w:val="-10"/>
              </w:rPr>
              <w:drawing>
                <wp:inline distT="0" distB="0" distL="0" distR="0">
                  <wp:extent cx="255132" cy="255132"/>
                  <wp:effectExtent l="0" t="0" r="0" b="0"/>
                  <wp:docPr id="1" name="image7.png" descr=""/>
                  <wp:cNvGraphicFramePr>
                    <a:graphicFrameLocks noChangeAspect="1"/>
                  </wp:cNvGraphicFramePr>
                  <a:graphic>
                    <a:graphicData uri="http://schemas.openxmlformats.org/drawingml/2006/picture">
                      <pic:pic>
                        <pic:nvPicPr>
                          <pic:cNvPr id="2" name="image7.png"/>
                          <pic:cNvPicPr/>
                        </pic:nvPicPr>
                        <pic:blipFill>
                          <a:blip r:embed="rId11" cstate="print"/>
                          <a:stretch>
                            <a:fillRect/>
                          </a:stretch>
                        </pic:blipFill>
                        <pic:spPr>
                          <a:xfrm>
                            <a:off x="0" y="0"/>
                            <a:ext cx="255132" cy="255132"/>
                          </a:xfrm>
                          <a:prstGeom prst="rect">
                            <a:avLst/>
                          </a:prstGeom>
                        </pic:spPr>
                      </pic:pic>
                    </a:graphicData>
                  </a:graphic>
                </wp:inline>
              </w:drawing>
            </w:r>
            <w:r>
              <w:rPr>
                <w:position w:val="-10"/>
              </w:rPr>
            </w:r>
            <w:r>
              <w:rPr>
                <w:rFonts w:ascii="Times New Roman"/>
                <w:sz w:val="20"/>
              </w:rPr>
              <w:t>    </w:t>
            </w:r>
            <w:r>
              <w:rPr>
                <w:rFonts w:ascii="Times New Roman"/>
                <w:spacing w:val="-23"/>
                <w:sz w:val="20"/>
              </w:rPr>
              <w:t> </w:t>
            </w:r>
            <w:r>
              <w:rPr>
                <w:b/>
                <w:color w:val="FFFFFF"/>
                <w:sz w:val="21"/>
              </w:rPr>
              <w:t>Review</w:t>
            </w:r>
            <w:r>
              <w:rPr>
                <w:b/>
                <w:color w:val="FFFFFF"/>
                <w:spacing w:val="-4"/>
                <w:sz w:val="21"/>
              </w:rPr>
              <w:t> </w:t>
            </w:r>
            <w:r>
              <w:rPr>
                <w:b/>
                <w:color w:val="FFFFFF"/>
                <w:sz w:val="21"/>
              </w:rPr>
              <w:t>Sheet</w:t>
            </w:r>
          </w:p>
        </w:tc>
      </w:tr>
      <w:tr>
        <w:trPr>
          <w:trHeight w:val="655" w:hRule="atLeast"/>
        </w:trPr>
        <w:tc>
          <w:tcPr>
            <w:tcW w:w="10492" w:type="dxa"/>
            <w:gridSpan w:val="2"/>
            <w:tcBorders>
              <w:top w:val="nil"/>
              <w:left w:val="nil"/>
              <w:right w:val="nil"/>
            </w:tcBorders>
          </w:tcPr>
          <w:p>
            <w:pPr>
              <w:pStyle w:val="TableParagraph"/>
              <w:tabs>
                <w:tab w:pos="4044" w:val="left" w:leader="none"/>
                <w:tab w:pos="6923" w:val="left" w:leader="none"/>
              </w:tabs>
              <w:spacing w:before="126"/>
              <w:ind w:left="749"/>
              <w:rPr>
                <w:sz w:val="18"/>
              </w:rPr>
            </w:pPr>
            <w:r>
              <w:rPr>
                <w:w w:val="105"/>
                <w:sz w:val="18"/>
              </w:rPr>
              <w:t>Last</w:t>
            </w:r>
            <w:r>
              <w:rPr>
                <w:spacing w:val="-3"/>
                <w:w w:val="105"/>
                <w:sz w:val="18"/>
              </w:rPr>
              <w:t> </w:t>
            </w:r>
            <w:r>
              <w:rPr>
                <w:w w:val="105"/>
                <w:sz w:val="18"/>
              </w:rPr>
              <w:t>Reviewed</w:t>
              <w:tab/>
              <w:t>Last</w:t>
            </w:r>
            <w:r>
              <w:rPr>
                <w:spacing w:val="-2"/>
                <w:w w:val="105"/>
                <w:sz w:val="18"/>
              </w:rPr>
              <w:t> </w:t>
            </w:r>
            <w:r>
              <w:rPr>
                <w:w w:val="105"/>
                <w:sz w:val="18"/>
              </w:rPr>
              <w:t>Amended</w:t>
              <w:tab/>
              <w:t>Next Planned Review in 12 months,</w:t>
            </w:r>
            <w:r>
              <w:rPr>
                <w:spacing w:val="-19"/>
                <w:w w:val="105"/>
                <w:sz w:val="18"/>
              </w:rPr>
              <w:t> </w:t>
            </w:r>
            <w:r>
              <w:rPr>
                <w:w w:val="105"/>
                <w:sz w:val="18"/>
              </w:rPr>
              <w:t>or</w:t>
            </w:r>
          </w:p>
          <w:p>
            <w:pPr>
              <w:pStyle w:val="TableParagraph"/>
              <w:tabs>
                <w:tab w:pos="4044" w:val="left" w:leader="none"/>
                <w:tab w:pos="6923" w:val="left" w:leader="none"/>
              </w:tabs>
              <w:spacing w:before="7"/>
              <w:ind w:left="749"/>
              <w:rPr>
                <w:sz w:val="18"/>
              </w:rPr>
            </w:pPr>
            <w:r>
              <w:rPr>
                <w:w w:val="105"/>
                <w:sz w:val="18"/>
              </w:rPr>
              <w:t>09</w:t>
            </w:r>
            <w:r>
              <w:rPr>
                <w:spacing w:val="3"/>
                <w:w w:val="105"/>
                <w:sz w:val="18"/>
              </w:rPr>
              <w:t> </w:t>
            </w:r>
            <w:r>
              <w:rPr>
                <w:w w:val="105"/>
                <w:sz w:val="18"/>
              </w:rPr>
              <w:t>Dec</w:t>
            </w:r>
            <w:r>
              <w:rPr>
                <w:spacing w:val="3"/>
                <w:w w:val="105"/>
                <w:sz w:val="18"/>
              </w:rPr>
              <w:t> </w:t>
            </w:r>
            <w:r>
              <w:rPr>
                <w:w w:val="105"/>
                <w:sz w:val="18"/>
              </w:rPr>
              <w:t>'24</w:t>
              <w:tab/>
              <w:t>09</w:t>
            </w:r>
            <w:r>
              <w:rPr>
                <w:spacing w:val="4"/>
                <w:w w:val="105"/>
                <w:sz w:val="18"/>
              </w:rPr>
              <w:t> </w:t>
            </w:r>
            <w:r>
              <w:rPr>
                <w:w w:val="105"/>
                <w:sz w:val="18"/>
              </w:rPr>
              <w:t>Dec</w:t>
            </w:r>
            <w:r>
              <w:rPr>
                <w:spacing w:val="3"/>
                <w:w w:val="105"/>
                <w:sz w:val="18"/>
              </w:rPr>
              <w:t> </w:t>
            </w:r>
            <w:r>
              <w:rPr>
                <w:w w:val="105"/>
                <w:sz w:val="18"/>
              </w:rPr>
              <w:t>'24</w:t>
              <w:tab/>
              <w:t>sooner as</w:t>
            </w:r>
            <w:r>
              <w:rPr>
                <w:spacing w:val="8"/>
                <w:w w:val="105"/>
                <w:sz w:val="18"/>
              </w:rPr>
              <w:t> </w:t>
            </w:r>
            <w:r>
              <w:rPr>
                <w:w w:val="105"/>
                <w:sz w:val="18"/>
              </w:rPr>
              <w:t>required.</w:t>
            </w:r>
          </w:p>
        </w:tc>
      </w:tr>
      <w:tr>
        <w:trPr>
          <w:trHeight w:val="975" w:hRule="atLeast"/>
        </w:trPr>
        <w:tc>
          <w:tcPr>
            <w:tcW w:w="2417" w:type="dxa"/>
            <w:tcBorders>
              <w:bottom w:val="single" w:sz="12" w:space="0" w:color="FFFFFF"/>
              <w:right w:val="single" w:sz="12" w:space="0" w:color="FFFFFF"/>
            </w:tcBorders>
            <w:shd w:val="clear" w:color="auto" w:fill="ACDAFE"/>
          </w:tcPr>
          <w:p>
            <w:pPr>
              <w:pStyle w:val="TableParagraph"/>
              <w:rPr>
                <w:rFonts w:ascii="Times New Roman"/>
                <w:sz w:val="20"/>
              </w:rPr>
            </w:pPr>
          </w:p>
          <w:p>
            <w:pPr>
              <w:pStyle w:val="TableParagraph"/>
              <w:spacing w:before="163"/>
              <w:ind w:left="206"/>
              <w:rPr>
                <w:sz w:val="18"/>
              </w:rPr>
            </w:pPr>
            <w:r>
              <w:rPr>
                <w:color w:val="0C314D"/>
                <w:w w:val="105"/>
                <w:sz w:val="18"/>
              </w:rPr>
              <w:t>Business impact</w:t>
            </w:r>
          </w:p>
        </w:tc>
        <w:tc>
          <w:tcPr>
            <w:tcW w:w="8075" w:type="dxa"/>
            <w:tcBorders>
              <w:left w:val="single" w:sz="12" w:space="0" w:color="FFFFFF"/>
              <w:bottom w:val="single" w:sz="12" w:space="0" w:color="FFFFFF"/>
              <w:right w:val="nil"/>
            </w:tcBorders>
          </w:tcPr>
          <w:p>
            <w:pPr>
              <w:pStyle w:val="TableParagraph"/>
              <w:spacing w:before="7"/>
              <w:rPr>
                <w:rFonts w:ascii="Times New Roman"/>
                <w:sz w:val="23"/>
              </w:rPr>
            </w:pPr>
          </w:p>
          <w:p>
            <w:pPr>
              <w:pStyle w:val="TableParagraph"/>
              <w:spacing w:line="278" w:lineRule="auto" w:before="1"/>
              <w:ind w:left="1947" w:right="669"/>
              <w:rPr>
                <w:sz w:val="18"/>
              </w:rPr>
            </w:pPr>
            <w:r>
              <w:rPr>
                <w:color w:val="353535"/>
                <w:w w:val="105"/>
                <w:sz w:val="18"/>
              </w:rPr>
              <w:t>Changes are important, but urgent implementation is not required, incorporate into your existing workflow.</w:t>
            </w:r>
          </w:p>
          <w:p>
            <w:pPr>
              <w:pStyle w:val="TableParagraph"/>
              <w:spacing w:line="180" w:lineRule="exact"/>
              <w:ind w:left="192"/>
              <w:rPr>
                <w:b/>
                <w:sz w:val="17"/>
              </w:rPr>
            </w:pPr>
            <w:r>
              <w:rPr>
                <w:b/>
                <w:color w:val="0078D2"/>
                <w:sz w:val="17"/>
              </w:rPr>
              <w:t>MEDIUM IMPACT</w:t>
            </w:r>
          </w:p>
        </w:tc>
      </w:tr>
      <w:tr>
        <w:trPr>
          <w:trHeight w:val="398" w:hRule="atLeast"/>
        </w:trPr>
        <w:tc>
          <w:tcPr>
            <w:tcW w:w="2417" w:type="dxa"/>
            <w:tcBorders>
              <w:top w:val="single" w:sz="12" w:space="0" w:color="FFFFFF"/>
              <w:bottom w:val="single" w:sz="12" w:space="0" w:color="FFFFFF"/>
              <w:right w:val="single" w:sz="12" w:space="0" w:color="FFFFFF"/>
            </w:tcBorders>
            <w:shd w:val="clear" w:color="auto" w:fill="C3E5FF"/>
          </w:tcPr>
          <w:p>
            <w:pPr>
              <w:pStyle w:val="TableParagraph"/>
              <w:spacing w:before="97"/>
              <w:ind w:left="206"/>
              <w:rPr>
                <w:sz w:val="18"/>
              </w:rPr>
            </w:pPr>
            <w:r>
              <w:rPr>
                <w:color w:val="0C314D"/>
                <w:w w:val="105"/>
                <w:sz w:val="18"/>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pPr>
              <w:pStyle w:val="TableParagraph"/>
              <w:spacing w:before="97"/>
              <w:ind w:left="206"/>
              <w:rPr>
                <w:sz w:val="18"/>
              </w:rPr>
            </w:pPr>
            <w:r>
              <w:rPr>
                <w:color w:val="0C314D"/>
                <w:w w:val="105"/>
                <w:sz w:val="18"/>
              </w:rPr>
              <w:t>Scheduled review</w:t>
            </w:r>
          </w:p>
        </w:tc>
      </w:tr>
      <w:tr>
        <w:trPr>
          <w:trHeight w:val="398" w:hRule="atLeast"/>
        </w:trPr>
        <w:tc>
          <w:tcPr>
            <w:tcW w:w="2417" w:type="dxa"/>
            <w:tcBorders>
              <w:top w:val="single" w:sz="12" w:space="0" w:color="FFFFFF"/>
              <w:bottom w:val="single" w:sz="12" w:space="0" w:color="FFFFFF"/>
              <w:right w:val="single" w:sz="12" w:space="0" w:color="FFFFFF"/>
            </w:tcBorders>
            <w:shd w:val="clear" w:color="auto" w:fill="ACDAFE"/>
          </w:tcPr>
          <w:p>
            <w:pPr>
              <w:pStyle w:val="TableParagraph"/>
              <w:spacing w:before="97"/>
              <w:ind w:left="206"/>
              <w:rPr>
                <w:sz w:val="18"/>
              </w:rPr>
            </w:pPr>
            <w:r>
              <w:rPr>
                <w:color w:val="0C314D"/>
                <w:w w:val="105"/>
                <w:sz w:val="18"/>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pPr>
              <w:pStyle w:val="TableParagraph"/>
              <w:spacing w:before="97"/>
              <w:ind w:left="206"/>
              <w:rPr>
                <w:sz w:val="18"/>
              </w:rPr>
            </w:pPr>
            <w:r>
              <w:rPr>
                <w:color w:val="0C314D"/>
                <w:w w:val="105"/>
                <w:sz w:val="18"/>
              </w:rPr>
              <w:t>Yes</w:t>
            </w:r>
          </w:p>
        </w:tc>
      </w:tr>
      <w:tr>
        <w:trPr>
          <w:trHeight w:val="1148" w:hRule="atLeast"/>
        </w:trPr>
        <w:tc>
          <w:tcPr>
            <w:tcW w:w="2417" w:type="dxa"/>
            <w:tcBorders>
              <w:top w:val="single" w:sz="12" w:space="0" w:color="FFFFFF"/>
              <w:bottom w:val="single" w:sz="12" w:space="0" w:color="FFFFFF"/>
              <w:right w:val="single" w:sz="12" w:space="0" w:color="FFFFFF"/>
            </w:tcBorders>
            <w:shd w:val="clear" w:color="auto" w:fill="C3E5FF"/>
          </w:tcPr>
          <w:p>
            <w:pPr>
              <w:pStyle w:val="TableParagraph"/>
              <w:rPr>
                <w:rFonts w:ascii="Times New Roman"/>
                <w:sz w:val="20"/>
              </w:rPr>
            </w:pPr>
          </w:p>
          <w:p>
            <w:pPr>
              <w:pStyle w:val="TableParagraph"/>
              <w:rPr>
                <w:rFonts w:ascii="Times New Roman"/>
                <w:sz w:val="21"/>
              </w:rPr>
            </w:pPr>
          </w:p>
          <w:p>
            <w:pPr>
              <w:pStyle w:val="TableParagraph"/>
              <w:spacing w:before="1"/>
              <w:ind w:left="206"/>
              <w:rPr>
                <w:sz w:val="18"/>
              </w:rPr>
            </w:pPr>
            <w:r>
              <w:rPr>
                <w:color w:val="0C314D"/>
                <w:w w:val="105"/>
                <w:sz w:val="18"/>
              </w:rPr>
              <w:t>Summary:</w:t>
            </w:r>
          </w:p>
        </w:tc>
        <w:tc>
          <w:tcPr>
            <w:tcW w:w="8075" w:type="dxa"/>
            <w:tcBorders>
              <w:top w:val="single" w:sz="12" w:space="0" w:color="FFFFFF"/>
              <w:left w:val="single" w:sz="12" w:space="0" w:color="FFFFFF"/>
              <w:bottom w:val="single" w:sz="12" w:space="0" w:color="FFFFFF"/>
              <w:right w:val="nil"/>
            </w:tcBorders>
            <w:shd w:val="clear" w:color="auto" w:fill="EEF8FF"/>
          </w:tcPr>
          <w:p>
            <w:pPr>
              <w:pStyle w:val="TableParagraph"/>
              <w:spacing w:before="111"/>
              <w:ind w:left="206"/>
              <w:rPr>
                <w:sz w:val="18"/>
              </w:rPr>
            </w:pPr>
            <w:r>
              <w:rPr>
                <w:color w:val="353535"/>
                <w:w w:val="105"/>
                <w:sz w:val="18"/>
              </w:rPr>
              <w:t>This policy details Caldicott Guardian principles and guidance for implementation. Section</w:t>
            </w:r>
          </w:p>
          <w:p>
            <w:pPr>
              <w:pStyle w:val="TableParagraph"/>
              <w:spacing w:line="278" w:lineRule="auto" w:before="34"/>
              <w:ind w:left="206" w:right="310"/>
              <w:jc w:val="both"/>
              <w:rPr>
                <w:sz w:val="18"/>
              </w:rPr>
            </w:pPr>
            <w:r>
              <w:rPr>
                <w:color w:val="353535"/>
                <w:w w:val="105"/>
                <w:sz w:val="18"/>
              </w:rPr>
              <w:t>4.3 has been updated to include clinics and other customers who are not obliged to follow the guidance, but choose to follow as best practice. Underpinning Knowledge and Further Reading links have also been checked and updated.</w:t>
            </w:r>
          </w:p>
        </w:tc>
      </w:tr>
      <w:tr>
        <w:trPr>
          <w:trHeight w:val="3318" w:hRule="atLeast"/>
        </w:trPr>
        <w:tc>
          <w:tcPr>
            <w:tcW w:w="2417" w:type="dxa"/>
            <w:tcBorders>
              <w:top w:val="single" w:sz="12" w:space="0" w:color="FFFFFF"/>
              <w:bottom w:val="single" w:sz="12" w:space="0" w:color="FFFFFF"/>
              <w:right w:val="single" w:sz="12" w:space="0" w:color="FFFFFF"/>
            </w:tcBorders>
            <w:shd w:val="clear" w:color="auto" w:fill="ACDAFE"/>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206"/>
              <w:rPr>
                <w:sz w:val="18"/>
              </w:rPr>
            </w:pPr>
            <w:r>
              <w:rPr>
                <w:color w:val="0C314D"/>
                <w:w w:val="105"/>
                <w:sz w:val="18"/>
              </w:rPr>
              <w:t>Relevant legislation:</w:t>
            </w:r>
          </w:p>
        </w:tc>
        <w:tc>
          <w:tcPr>
            <w:tcW w:w="8075" w:type="dxa"/>
            <w:tcBorders>
              <w:top w:val="single" w:sz="12" w:space="0" w:color="FFFFFF"/>
              <w:left w:val="single" w:sz="12" w:space="0" w:color="FFFFFF"/>
              <w:bottom w:val="single" w:sz="12" w:space="0" w:color="FFFFFF"/>
              <w:right w:val="nil"/>
            </w:tcBorders>
            <w:shd w:val="clear" w:color="auto" w:fill="E3F2FD"/>
          </w:tcPr>
          <w:p>
            <w:pPr>
              <w:pStyle w:val="TableParagraph"/>
              <w:numPr>
                <w:ilvl w:val="0"/>
                <w:numId w:val="1"/>
              </w:numPr>
              <w:tabs>
                <w:tab w:pos="341" w:val="left" w:leader="none"/>
              </w:tabs>
              <w:spacing w:line="240" w:lineRule="auto" w:before="111" w:after="0"/>
              <w:ind w:left="340" w:right="0" w:hanging="174"/>
              <w:jc w:val="left"/>
              <w:rPr>
                <w:sz w:val="18"/>
              </w:rPr>
            </w:pPr>
            <w:r>
              <w:rPr>
                <w:color w:val="353535"/>
                <w:w w:val="105"/>
                <w:sz w:val="18"/>
              </w:rPr>
              <w:t>The Health and Social Care (National Data Guardian) Act</w:t>
            </w:r>
            <w:r>
              <w:rPr>
                <w:color w:val="353535"/>
                <w:spacing w:val="14"/>
                <w:w w:val="105"/>
                <w:sz w:val="18"/>
              </w:rPr>
              <w:t> </w:t>
            </w:r>
            <w:r>
              <w:rPr>
                <w:color w:val="353535"/>
                <w:w w:val="105"/>
                <w:sz w:val="18"/>
              </w:rPr>
              <w:t>2018</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The Computer Misuse Act</w:t>
            </w:r>
            <w:r>
              <w:rPr>
                <w:color w:val="353535"/>
                <w:spacing w:val="5"/>
                <w:w w:val="105"/>
                <w:sz w:val="18"/>
              </w:rPr>
              <w:t> </w:t>
            </w:r>
            <w:r>
              <w:rPr>
                <w:color w:val="353535"/>
                <w:w w:val="105"/>
                <w:sz w:val="18"/>
              </w:rPr>
              <w:t>1990</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Access to Medical Reports Act</w:t>
            </w:r>
            <w:r>
              <w:rPr>
                <w:color w:val="353535"/>
                <w:spacing w:val="6"/>
                <w:w w:val="105"/>
                <w:sz w:val="18"/>
              </w:rPr>
              <w:t> </w:t>
            </w:r>
            <w:r>
              <w:rPr>
                <w:color w:val="353535"/>
                <w:w w:val="105"/>
                <w:sz w:val="18"/>
              </w:rPr>
              <w:t>1988</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Freedom of Information Act</w:t>
            </w:r>
            <w:r>
              <w:rPr>
                <w:color w:val="353535"/>
                <w:spacing w:val="5"/>
                <w:w w:val="105"/>
                <w:sz w:val="18"/>
              </w:rPr>
              <w:t> </w:t>
            </w:r>
            <w:r>
              <w:rPr>
                <w:color w:val="353535"/>
                <w:w w:val="105"/>
                <w:sz w:val="18"/>
              </w:rPr>
              <w:t>2000</w:t>
            </w:r>
          </w:p>
          <w:p>
            <w:pPr>
              <w:pStyle w:val="TableParagraph"/>
              <w:numPr>
                <w:ilvl w:val="0"/>
                <w:numId w:val="1"/>
              </w:numPr>
              <w:tabs>
                <w:tab w:pos="341" w:val="left" w:leader="none"/>
              </w:tabs>
              <w:spacing w:line="278" w:lineRule="auto" w:before="34" w:after="0"/>
              <w:ind w:left="340" w:right="484" w:hanging="174"/>
              <w:jc w:val="left"/>
              <w:rPr>
                <w:sz w:val="18"/>
              </w:rPr>
            </w:pPr>
            <w:r>
              <w:rPr>
                <w:color w:val="353535"/>
                <w:w w:val="105"/>
                <w:sz w:val="18"/>
              </w:rPr>
              <w:t>Health and Social Care Act 2008 (Registration and Regulated Activities) (Amendment) Regulations</w:t>
            </w:r>
            <w:r>
              <w:rPr>
                <w:color w:val="353535"/>
                <w:spacing w:val="2"/>
                <w:w w:val="105"/>
                <w:sz w:val="18"/>
              </w:rPr>
              <w:t> </w:t>
            </w:r>
            <w:r>
              <w:rPr>
                <w:color w:val="353535"/>
                <w:w w:val="105"/>
                <w:sz w:val="18"/>
              </w:rPr>
              <w:t>2015</w:t>
            </w:r>
          </w:p>
          <w:p>
            <w:pPr>
              <w:pStyle w:val="TableParagraph"/>
              <w:numPr>
                <w:ilvl w:val="0"/>
                <w:numId w:val="1"/>
              </w:numPr>
              <w:tabs>
                <w:tab w:pos="341" w:val="left" w:leader="none"/>
              </w:tabs>
              <w:spacing w:line="240" w:lineRule="auto" w:before="2" w:after="0"/>
              <w:ind w:left="340" w:right="0" w:hanging="174"/>
              <w:jc w:val="left"/>
              <w:rPr>
                <w:sz w:val="18"/>
              </w:rPr>
            </w:pPr>
            <w:r>
              <w:rPr>
                <w:color w:val="353535"/>
                <w:w w:val="105"/>
                <w:sz w:val="18"/>
              </w:rPr>
              <w:t>Human Rights Act 1998</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Mental Capacity Act</w:t>
            </w:r>
            <w:r>
              <w:rPr>
                <w:color w:val="353535"/>
                <w:spacing w:val="4"/>
                <w:w w:val="105"/>
                <w:sz w:val="18"/>
              </w:rPr>
              <w:t> </w:t>
            </w:r>
            <w:r>
              <w:rPr>
                <w:color w:val="353535"/>
                <w:w w:val="105"/>
                <w:sz w:val="18"/>
              </w:rPr>
              <w:t>2005</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Mental Capacity Act Code of</w:t>
            </w:r>
            <w:r>
              <w:rPr>
                <w:color w:val="353535"/>
                <w:spacing w:val="6"/>
                <w:w w:val="105"/>
                <w:sz w:val="18"/>
              </w:rPr>
              <w:t> </w:t>
            </w:r>
            <w:r>
              <w:rPr>
                <w:color w:val="353535"/>
                <w:w w:val="105"/>
                <w:sz w:val="18"/>
              </w:rPr>
              <w:t>Practice</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Safeguarding Vulnerable Groups Act</w:t>
            </w:r>
            <w:r>
              <w:rPr>
                <w:color w:val="353535"/>
                <w:spacing w:val="10"/>
                <w:w w:val="105"/>
                <w:sz w:val="18"/>
              </w:rPr>
              <w:t> </w:t>
            </w:r>
            <w:r>
              <w:rPr>
                <w:color w:val="353535"/>
                <w:w w:val="105"/>
                <w:sz w:val="18"/>
              </w:rPr>
              <w:t>2006</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Access to Health Records Act</w:t>
            </w:r>
            <w:r>
              <w:rPr>
                <w:color w:val="353535"/>
                <w:spacing w:val="6"/>
                <w:w w:val="105"/>
                <w:sz w:val="18"/>
              </w:rPr>
              <w:t> </w:t>
            </w:r>
            <w:r>
              <w:rPr>
                <w:color w:val="353535"/>
                <w:w w:val="105"/>
                <w:sz w:val="18"/>
              </w:rPr>
              <w:t>1990</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Data Protection Act</w:t>
            </w:r>
            <w:r>
              <w:rPr>
                <w:color w:val="353535"/>
                <w:spacing w:val="4"/>
                <w:w w:val="105"/>
                <w:sz w:val="18"/>
              </w:rPr>
              <w:t> </w:t>
            </w:r>
            <w:r>
              <w:rPr>
                <w:color w:val="353535"/>
                <w:w w:val="105"/>
                <w:sz w:val="18"/>
              </w:rPr>
              <w:t>2018</w:t>
            </w:r>
          </w:p>
          <w:p>
            <w:pPr>
              <w:pStyle w:val="TableParagraph"/>
              <w:numPr>
                <w:ilvl w:val="0"/>
                <w:numId w:val="1"/>
              </w:numPr>
              <w:tabs>
                <w:tab w:pos="341" w:val="left" w:leader="none"/>
              </w:tabs>
              <w:spacing w:line="240" w:lineRule="auto" w:before="34" w:after="0"/>
              <w:ind w:left="340" w:right="0" w:hanging="174"/>
              <w:jc w:val="left"/>
              <w:rPr>
                <w:sz w:val="18"/>
              </w:rPr>
            </w:pPr>
            <w:r>
              <w:rPr>
                <w:color w:val="353535"/>
                <w:sz w:val="18"/>
              </w:rPr>
              <w:t>UK</w:t>
            </w:r>
            <w:r>
              <w:rPr>
                <w:color w:val="353535"/>
                <w:spacing w:val="3"/>
                <w:sz w:val="18"/>
              </w:rPr>
              <w:t> </w:t>
            </w:r>
            <w:r>
              <w:rPr>
                <w:color w:val="353535"/>
                <w:sz w:val="18"/>
              </w:rPr>
              <w:t>GDPR</w:t>
            </w:r>
          </w:p>
        </w:tc>
      </w:tr>
      <w:tr>
        <w:trPr>
          <w:trHeight w:val="4764" w:hRule="atLeast"/>
        </w:trPr>
        <w:tc>
          <w:tcPr>
            <w:tcW w:w="2417" w:type="dxa"/>
            <w:tcBorders>
              <w:top w:val="single" w:sz="12" w:space="0" w:color="FFFFFF"/>
              <w:bottom w:val="single" w:sz="12" w:space="0" w:color="FFFFFF"/>
              <w:right w:val="single" w:sz="12" w:space="0" w:color="FFFFFF"/>
            </w:tcBorders>
            <w:shd w:val="clear" w:color="auto" w:fill="C3E5FF"/>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9" w:lineRule="auto" w:before="119"/>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left w:val="single" w:sz="12" w:space="0" w:color="FFFFFF"/>
              <w:bottom w:val="single" w:sz="12" w:space="0" w:color="FFFFFF"/>
              <w:right w:val="nil"/>
            </w:tcBorders>
            <w:shd w:val="clear" w:color="auto" w:fill="EEF8FF"/>
          </w:tcPr>
          <w:p>
            <w:pPr>
              <w:pStyle w:val="TableParagraph"/>
              <w:numPr>
                <w:ilvl w:val="0"/>
                <w:numId w:val="2"/>
              </w:numPr>
              <w:tabs>
                <w:tab w:pos="341" w:val="left" w:leader="none"/>
              </w:tabs>
              <w:spacing w:line="278" w:lineRule="auto" w:before="111" w:after="0"/>
              <w:ind w:left="340" w:right="540" w:hanging="174"/>
              <w:jc w:val="left"/>
              <w:rPr>
                <w:sz w:val="18"/>
              </w:rPr>
            </w:pPr>
            <w:r>
              <w:rPr>
                <w:color w:val="353535"/>
                <w:w w:val="105"/>
                <w:sz w:val="18"/>
              </w:rPr>
              <w:t>Author: The UK Caldicott Guardian Council, (2024), </w:t>
            </w:r>
            <w:r>
              <w:rPr>
                <w:i/>
                <w:color w:val="353535"/>
                <w:w w:val="105"/>
                <w:sz w:val="18"/>
              </w:rPr>
              <w:t>The Caldicott Guardian Register</w:t>
            </w:r>
            <w:r>
              <w:rPr>
                <w:color w:val="353535"/>
                <w:w w:val="105"/>
                <w:sz w:val="18"/>
              </w:rPr>
              <w:t>. [Online] Available from:</w:t>
            </w:r>
            <w:r>
              <w:rPr>
                <w:color w:val="0066CC"/>
                <w:w w:val="105"/>
                <w:sz w:val="18"/>
              </w:rPr>
              <w:t> </w:t>
            </w:r>
            <w:hyperlink r:id="rId12">
              <w:r>
                <w:rPr>
                  <w:color w:val="0066CC"/>
                  <w:w w:val="105"/>
                  <w:sz w:val="18"/>
                  <w:u w:val="single" w:color="0066CC"/>
                </w:rPr>
                <w:t>https://www.ukcgc.uk/register</w:t>
              </w:r>
              <w:r>
                <w:rPr>
                  <w:color w:val="0066CC"/>
                  <w:w w:val="105"/>
                  <w:sz w:val="18"/>
                </w:rPr>
                <w:t> </w:t>
              </w:r>
            </w:hyperlink>
            <w:r>
              <w:rPr>
                <w:color w:val="353535"/>
                <w:w w:val="105"/>
                <w:sz w:val="18"/>
              </w:rPr>
              <w:t>[Accessed:</w:t>
            </w:r>
            <w:r>
              <w:rPr>
                <w:color w:val="353535"/>
                <w:spacing w:val="-7"/>
                <w:w w:val="105"/>
                <w:sz w:val="18"/>
              </w:rPr>
              <w:t> </w:t>
            </w:r>
            <w:r>
              <w:rPr>
                <w:color w:val="353535"/>
                <w:w w:val="105"/>
                <w:sz w:val="18"/>
              </w:rPr>
              <w:t>9/12/2024]</w:t>
            </w:r>
          </w:p>
          <w:p>
            <w:pPr>
              <w:pStyle w:val="TableParagraph"/>
              <w:numPr>
                <w:ilvl w:val="0"/>
                <w:numId w:val="2"/>
              </w:numPr>
              <w:tabs>
                <w:tab w:pos="341" w:val="left" w:leader="none"/>
              </w:tabs>
              <w:spacing w:line="278" w:lineRule="auto" w:before="1" w:after="0"/>
              <w:ind w:left="340" w:right="860" w:hanging="174"/>
              <w:jc w:val="left"/>
              <w:rPr>
                <w:sz w:val="18"/>
              </w:rPr>
            </w:pPr>
            <w:r>
              <w:rPr>
                <w:color w:val="353535"/>
                <w:w w:val="105"/>
                <w:sz w:val="18"/>
              </w:rPr>
              <w:t>Author: The UK Caldicott Guardian Council, (2024), </w:t>
            </w:r>
            <w:r>
              <w:rPr>
                <w:i/>
                <w:color w:val="353535"/>
                <w:w w:val="105"/>
                <w:sz w:val="18"/>
              </w:rPr>
              <w:t>We are the National Body </w:t>
            </w:r>
            <w:r>
              <w:rPr>
                <w:i/>
                <w:color w:val="353535"/>
                <w:spacing w:val="2"/>
                <w:w w:val="105"/>
                <w:sz w:val="18"/>
              </w:rPr>
              <w:t>for </w:t>
            </w:r>
            <w:r>
              <w:rPr>
                <w:i/>
                <w:color w:val="353535"/>
                <w:w w:val="105"/>
                <w:sz w:val="18"/>
              </w:rPr>
              <w:t>Caldicott Guardians in the UK</w:t>
            </w:r>
            <w:r>
              <w:rPr>
                <w:color w:val="353535"/>
                <w:w w:val="105"/>
                <w:sz w:val="18"/>
              </w:rPr>
              <w:t>. [Online] Available from:</w:t>
            </w:r>
            <w:r>
              <w:rPr>
                <w:color w:val="0066CC"/>
                <w:w w:val="105"/>
                <w:sz w:val="18"/>
              </w:rPr>
              <w:t> </w:t>
            </w:r>
            <w:hyperlink r:id="rId13">
              <w:r>
                <w:rPr>
                  <w:color w:val="0066CC"/>
                  <w:w w:val="105"/>
                  <w:sz w:val="18"/>
                  <w:u w:val="single" w:color="0066CC"/>
                </w:rPr>
                <w:t>https://www.ukcgc.uk/</w:t>
              </w:r>
            </w:hyperlink>
            <w:r>
              <w:rPr>
                <w:color w:val="353535"/>
                <w:w w:val="105"/>
                <w:sz w:val="18"/>
              </w:rPr>
              <w:t> [Accessed:</w:t>
            </w:r>
            <w:r>
              <w:rPr>
                <w:color w:val="353535"/>
                <w:spacing w:val="2"/>
                <w:w w:val="105"/>
                <w:sz w:val="18"/>
              </w:rPr>
              <w:t> </w:t>
            </w:r>
            <w:r>
              <w:rPr>
                <w:color w:val="353535"/>
                <w:w w:val="105"/>
                <w:sz w:val="18"/>
              </w:rPr>
              <w:t>9/12/2024]</w:t>
            </w:r>
          </w:p>
          <w:p>
            <w:pPr>
              <w:pStyle w:val="TableParagraph"/>
              <w:numPr>
                <w:ilvl w:val="0"/>
                <w:numId w:val="2"/>
              </w:numPr>
              <w:tabs>
                <w:tab w:pos="341" w:val="left" w:leader="none"/>
              </w:tabs>
              <w:spacing w:line="278" w:lineRule="auto" w:before="3" w:after="0"/>
              <w:ind w:left="340" w:right="390" w:hanging="174"/>
              <w:jc w:val="left"/>
              <w:rPr>
                <w:sz w:val="18"/>
              </w:rPr>
            </w:pPr>
            <w:r>
              <w:rPr>
                <w:color w:val="353535"/>
                <w:w w:val="105"/>
                <w:sz w:val="18"/>
              </w:rPr>
              <w:t>Author: National Data Guardian, (2021), </w:t>
            </w:r>
            <w:r>
              <w:rPr>
                <w:i/>
                <w:color w:val="353535"/>
                <w:w w:val="105"/>
                <w:sz w:val="18"/>
              </w:rPr>
              <w:t>National Data Guardian Guidance on the </w:t>
            </w:r>
            <w:r>
              <w:rPr>
                <w:i/>
                <w:color w:val="353535"/>
                <w:w w:val="105"/>
                <w:sz w:val="18"/>
              </w:rPr>
              <w:t>Appointment of Caldicott Guardians, their Role and Responsibilities</w:t>
            </w:r>
            <w:r>
              <w:rPr>
                <w:color w:val="353535"/>
                <w:w w:val="105"/>
                <w:sz w:val="18"/>
              </w:rPr>
              <w:t>. [Online] Available from:</w:t>
            </w:r>
            <w:r>
              <w:rPr>
                <w:color w:val="0066CC"/>
                <w:w w:val="105"/>
                <w:sz w:val="18"/>
              </w:rPr>
              <w:t> </w:t>
            </w:r>
            <w:hyperlink r:id="rId14">
              <w:r>
                <w:rPr>
                  <w:color w:val="0066CC"/>
                  <w:w w:val="105"/>
                  <w:sz w:val="18"/>
                  <w:u w:val="single" w:color="0066CC"/>
                </w:rPr>
                <w:t>https://www.gov.uk/government/publications/national-data-guardian-guidance-on-</w:t>
              </w:r>
            </w:hyperlink>
            <w:hyperlink r:id="rId14">
              <w:r>
                <w:rPr>
                  <w:color w:val="0066CC"/>
                  <w:w w:val="105"/>
                  <w:sz w:val="18"/>
                  <w:u w:val="single" w:color="0066CC"/>
                </w:rPr>
                <w:t> the-appointment-of-caldicott-guardians-their-role-and-responsibilities</w:t>
              </w:r>
              <w:r>
                <w:rPr>
                  <w:color w:val="0066CC"/>
                  <w:w w:val="105"/>
                  <w:sz w:val="18"/>
                </w:rPr>
                <w:t> </w:t>
              </w:r>
            </w:hyperlink>
            <w:r>
              <w:rPr>
                <w:color w:val="353535"/>
                <w:w w:val="105"/>
                <w:sz w:val="18"/>
              </w:rPr>
              <w:t>[Accessed: 9/12/2024]</w:t>
            </w:r>
          </w:p>
          <w:p>
            <w:pPr>
              <w:pStyle w:val="TableParagraph"/>
              <w:numPr>
                <w:ilvl w:val="0"/>
                <w:numId w:val="2"/>
              </w:numPr>
              <w:tabs>
                <w:tab w:pos="341" w:val="left" w:leader="none"/>
              </w:tabs>
              <w:spacing w:line="278" w:lineRule="auto" w:before="5" w:after="0"/>
              <w:ind w:left="340" w:right="484" w:hanging="174"/>
              <w:jc w:val="left"/>
              <w:rPr>
                <w:sz w:val="18"/>
              </w:rPr>
            </w:pPr>
            <w:r>
              <w:rPr>
                <w:color w:val="353535"/>
                <w:w w:val="105"/>
                <w:sz w:val="18"/>
              </w:rPr>
              <w:t>Author: GOV.UK, (2024), </w:t>
            </w:r>
            <w:r>
              <w:rPr>
                <w:i/>
                <w:color w:val="353535"/>
                <w:w w:val="105"/>
                <w:sz w:val="18"/>
              </w:rPr>
              <w:t>National Data Guardian</w:t>
            </w:r>
            <w:r>
              <w:rPr>
                <w:color w:val="353535"/>
                <w:w w:val="105"/>
                <w:sz w:val="18"/>
              </w:rPr>
              <w:t>. [Online] Available from:</w:t>
            </w:r>
            <w:r>
              <w:rPr>
                <w:color w:val="0066CC"/>
                <w:w w:val="105"/>
                <w:sz w:val="18"/>
                <w:u w:val="single" w:color="0066CC"/>
              </w:rPr>
              <w:t> </w:t>
            </w:r>
            <w:hyperlink r:id="rId15">
              <w:r>
                <w:rPr>
                  <w:color w:val="0066CC"/>
                  <w:w w:val="105"/>
                  <w:sz w:val="18"/>
                  <w:u w:val="single" w:color="0066CC"/>
                </w:rPr>
                <w:t>https://www.gov.uk/government/organisations/national-data-guardian#:~:text=The%</w:t>
              </w:r>
            </w:hyperlink>
            <w:hyperlink r:id="rId15">
              <w:r>
                <w:rPr>
                  <w:color w:val="0066CC"/>
                  <w:w w:val="105"/>
                  <w:sz w:val="18"/>
                  <w:u w:val="single" w:color="0066CC"/>
                </w:rPr>
                <w:t> </w:t>
              </w:r>
              <w:r>
                <w:rPr>
                  <w:color w:val="0066CC"/>
                  <w:sz w:val="18"/>
                  <w:u w:val="single" w:color="0066CC"/>
                </w:rPr>
                <w:t>20National%20Data%20Guardian%20(NDG,of%20Health%20and%20Social%20Care.</w:t>
              </w:r>
            </w:hyperlink>
            <w:r>
              <w:rPr>
                <w:color w:val="353535"/>
                <w:sz w:val="18"/>
              </w:rPr>
              <w:t> </w:t>
            </w:r>
            <w:r>
              <w:rPr>
                <w:color w:val="353535"/>
                <w:w w:val="105"/>
                <w:sz w:val="18"/>
              </w:rPr>
              <w:t>[Accessed:</w:t>
            </w:r>
            <w:r>
              <w:rPr>
                <w:color w:val="353535"/>
                <w:spacing w:val="2"/>
                <w:w w:val="105"/>
                <w:sz w:val="18"/>
              </w:rPr>
              <w:t> </w:t>
            </w:r>
            <w:r>
              <w:rPr>
                <w:color w:val="353535"/>
                <w:w w:val="105"/>
                <w:sz w:val="18"/>
              </w:rPr>
              <w:t>9/12/2024]</w:t>
            </w:r>
          </w:p>
          <w:p>
            <w:pPr>
              <w:pStyle w:val="TableParagraph"/>
              <w:numPr>
                <w:ilvl w:val="0"/>
                <w:numId w:val="2"/>
              </w:numPr>
              <w:tabs>
                <w:tab w:pos="341" w:val="left" w:leader="none"/>
              </w:tabs>
              <w:spacing w:line="278" w:lineRule="auto" w:before="4" w:after="0"/>
              <w:ind w:left="340" w:right="418" w:hanging="174"/>
              <w:jc w:val="left"/>
              <w:rPr>
                <w:sz w:val="18"/>
              </w:rPr>
            </w:pPr>
            <w:r>
              <w:rPr>
                <w:color w:val="353535"/>
                <w:w w:val="105"/>
                <w:sz w:val="18"/>
              </w:rPr>
              <w:t>Author: GOV.UK, (2018), </w:t>
            </w:r>
            <w:r>
              <w:rPr>
                <w:i/>
                <w:color w:val="353535"/>
                <w:w w:val="105"/>
                <w:sz w:val="18"/>
              </w:rPr>
              <w:t>Health and Social Care (National Data Guardian) Act 2018</w:t>
            </w:r>
            <w:r>
              <w:rPr>
                <w:color w:val="353535"/>
                <w:w w:val="105"/>
                <w:sz w:val="18"/>
              </w:rPr>
              <w:t>. [Online] Available from:</w:t>
            </w:r>
            <w:r>
              <w:rPr>
                <w:color w:val="0066CC"/>
                <w:w w:val="105"/>
                <w:sz w:val="18"/>
              </w:rPr>
              <w:t> </w:t>
            </w:r>
            <w:hyperlink r:id="rId16">
              <w:r>
                <w:rPr>
                  <w:color w:val="0066CC"/>
                  <w:w w:val="105"/>
                  <w:sz w:val="18"/>
                  <w:u w:val="single" w:color="0066CC"/>
                </w:rPr>
                <w:t>https://www.legislation.gov.uk/ukpga/2018/31/contents/enacted</w:t>
              </w:r>
            </w:hyperlink>
            <w:r>
              <w:rPr>
                <w:color w:val="353535"/>
                <w:w w:val="105"/>
                <w:sz w:val="18"/>
              </w:rPr>
              <w:t> [Accessed:</w:t>
            </w:r>
            <w:r>
              <w:rPr>
                <w:color w:val="353535"/>
                <w:spacing w:val="2"/>
                <w:w w:val="105"/>
                <w:sz w:val="18"/>
              </w:rPr>
              <w:t> </w:t>
            </w:r>
            <w:r>
              <w:rPr>
                <w:color w:val="353535"/>
                <w:w w:val="105"/>
                <w:sz w:val="18"/>
              </w:rPr>
              <w:t>9/12/2024]</w:t>
            </w:r>
          </w:p>
          <w:p>
            <w:pPr>
              <w:pStyle w:val="TableParagraph"/>
              <w:numPr>
                <w:ilvl w:val="0"/>
                <w:numId w:val="2"/>
              </w:numPr>
              <w:tabs>
                <w:tab w:pos="341" w:val="left" w:leader="none"/>
              </w:tabs>
              <w:spacing w:line="278" w:lineRule="auto" w:before="3" w:after="0"/>
              <w:ind w:left="340" w:right="619" w:hanging="174"/>
              <w:jc w:val="left"/>
              <w:rPr>
                <w:sz w:val="18"/>
              </w:rPr>
            </w:pPr>
            <w:r>
              <w:rPr>
                <w:color w:val="353535"/>
                <w:w w:val="105"/>
                <w:sz w:val="18"/>
              </w:rPr>
              <w:t>Author: Information Commissioner's Office, (2024), </w:t>
            </w:r>
            <w:r>
              <w:rPr>
                <w:i/>
                <w:color w:val="353535"/>
                <w:w w:val="105"/>
                <w:sz w:val="18"/>
              </w:rPr>
              <w:t>About the ICO</w:t>
            </w:r>
            <w:r>
              <w:rPr>
                <w:color w:val="353535"/>
                <w:w w:val="105"/>
                <w:sz w:val="18"/>
              </w:rPr>
              <w:t>. [Online] Available from:</w:t>
            </w:r>
            <w:r>
              <w:rPr>
                <w:color w:val="0066CC"/>
                <w:w w:val="105"/>
                <w:sz w:val="18"/>
              </w:rPr>
              <w:t> </w:t>
            </w:r>
            <w:hyperlink r:id="rId17">
              <w:r>
                <w:rPr>
                  <w:color w:val="0066CC"/>
                  <w:w w:val="105"/>
                  <w:sz w:val="18"/>
                  <w:u w:val="single" w:color="0066CC"/>
                </w:rPr>
                <w:t>https://ico.org.uk/</w:t>
              </w:r>
              <w:r>
                <w:rPr>
                  <w:color w:val="0066CC"/>
                  <w:w w:val="105"/>
                  <w:sz w:val="18"/>
                </w:rPr>
                <w:t> </w:t>
              </w:r>
            </w:hyperlink>
            <w:r>
              <w:rPr>
                <w:color w:val="353535"/>
                <w:w w:val="105"/>
                <w:sz w:val="18"/>
              </w:rPr>
              <w:t>[Accessed:</w:t>
            </w:r>
            <w:r>
              <w:rPr>
                <w:color w:val="353535"/>
                <w:spacing w:val="3"/>
                <w:w w:val="105"/>
                <w:sz w:val="18"/>
              </w:rPr>
              <w:t> </w:t>
            </w:r>
            <w:r>
              <w:rPr>
                <w:color w:val="353535"/>
                <w:w w:val="105"/>
                <w:sz w:val="18"/>
              </w:rPr>
              <w:t>9/12/2024]</w:t>
            </w:r>
          </w:p>
        </w:tc>
      </w:tr>
      <w:tr>
        <w:trPr>
          <w:trHeight w:val="426" w:hRule="atLeast"/>
        </w:trPr>
        <w:tc>
          <w:tcPr>
            <w:tcW w:w="2417" w:type="dxa"/>
            <w:tcBorders>
              <w:top w:val="single" w:sz="12" w:space="0" w:color="FFFFFF"/>
              <w:right w:val="single" w:sz="12" w:space="0" w:color="FFFFFF"/>
            </w:tcBorders>
            <w:shd w:val="clear" w:color="auto" w:fill="ACDAFE"/>
          </w:tcPr>
          <w:p>
            <w:pPr>
              <w:pStyle w:val="TableParagraph"/>
              <w:spacing w:before="111"/>
              <w:ind w:left="206"/>
              <w:rPr>
                <w:sz w:val="18"/>
              </w:rPr>
            </w:pPr>
            <w:r>
              <w:rPr>
                <w:color w:val="0C314D"/>
                <w:w w:val="105"/>
                <w:sz w:val="18"/>
              </w:rPr>
              <w:t>Suggested action:</w:t>
            </w:r>
          </w:p>
        </w:tc>
        <w:tc>
          <w:tcPr>
            <w:tcW w:w="8075" w:type="dxa"/>
            <w:tcBorders>
              <w:top w:val="single" w:sz="12" w:space="0" w:color="FFFFFF"/>
              <w:left w:val="single" w:sz="12" w:space="0" w:color="FFFFFF"/>
              <w:right w:val="nil"/>
            </w:tcBorders>
            <w:shd w:val="clear" w:color="auto" w:fill="E3F2FD"/>
          </w:tcPr>
          <w:p>
            <w:pPr>
              <w:pStyle w:val="TableParagraph"/>
              <w:numPr>
                <w:ilvl w:val="0"/>
                <w:numId w:val="3"/>
              </w:numPr>
              <w:tabs>
                <w:tab w:pos="341" w:val="left" w:leader="none"/>
              </w:tabs>
              <w:spacing w:line="240" w:lineRule="auto" w:before="111" w:after="0"/>
              <w:ind w:left="340" w:right="0" w:hanging="174"/>
              <w:jc w:val="left"/>
              <w:rPr>
                <w:sz w:val="18"/>
              </w:rPr>
            </w:pPr>
            <w:r>
              <w:rPr>
                <w:color w:val="353535"/>
                <w:w w:val="105"/>
                <w:sz w:val="18"/>
              </w:rPr>
              <w:t>Encourage sharing the policy through the use of the QCS</w:t>
            </w:r>
            <w:r>
              <w:rPr>
                <w:color w:val="353535"/>
                <w:spacing w:val="25"/>
                <w:w w:val="105"/>
                <w:sz w:val="18"/>
              </w:rPr>
              <w:t> </w:t>
            </w:r>
            <w:r>
              <w:rPr>
                <w:color w:val="353535"/>
                <w:w w:val="105"/>
                <w:sz w:val="18"/>
              </w:rPr>
              <w:t>App</w:t>
            </w:r>
          </w:p>
        </w:tc>
      </w:tr>
    </w:tbl>
    <w:p>
      <w:pPr>
        <w:spacing w:after="0" w:line="240" w:lineRule="auto"/>
        <w:jc w:val="left"/>
        <w:rPr>
          <w:sz w:val="18"/>
        </w:rPr>
        <w:sectPr>
          <w:headerReference w:type="default" r:id="rId5"/>
          <w:footerReference w:type="default" r:id="rId6"/>
          <w:type w:val="continuous"/>
          <w:pgSz w:w="11900" w:h="16840"/>
          <w:pgMar w:header="0" w:footer="520" w:top="1440" w:bottom="720" w:left="580" w:right="0"/>
          <w:pgNumType w:start="1"/>
        </w:sectPr>
      </w:pPr>
    </w:p>
    <w:p>
      <w:pPr>
        <w:pStyle w:val="BodyText"/>
        <w:spacing w:before="0"/>
        <w:ind w:left="0"/>
        <w:rPr>
          <w:rFonts w:ascii="Times New Roman"/>
          <w:sz w:val="20"/>
        </w:rPr>
      </w:pPr>
      <w:r>
        <w:rPr/>
        <w:pict>
          <v:line style="position:absolute;mso-position-horizontal-relative:page;mso-position-vertical-relative:page;z-index:1240" from="35.334808pt,104.33783pt" to="35.334808pt,162.59651pt" stroked="true" strokeweight=".66964pt" strokecolor="#ffffff">
            <v:stroke dashstyle="solid"/>
            <w10:wrap type="none"/>
          </v:line>
        </w:pict>
      </w:r>
      <w:r>
        <w:rPr/>
        <w:pict>
          <v:shape style="position:absolute;margin-left:128.029753pt;margin-top:529.448694pt;width:18.95pt;height:28.25pt;mso-position-horizontal-relative:page;mso-position-vertical-relative:page;z-index:1264;rotation:308" type="#_x0000_t136" fillcolor="#353535" stroked="f">
            <o:extrusion v:ext="view" autorotationcenter="t"/>
            <v:textpath style="font-family:&amp;quot;Arial&amp;quot;;font-size:25pt;v-text-kern:t;mso-text-shadow:auto" string="©"/>
            <v:fill opacity="4112f"/>
            <w10:wrap type="none"/>
          </v:shape>
        </w:pict>
      </w:r>
      <w:r>
        <w:rPr/>
        <w:pict>
          <v:shape style="position:absolute;margin-left:67.376495pt;margin-top:363.942139pt;width:384pt;height:30pt;mso-position-horizontal-relative:page;mso-position-vertical-relative:page;z-index:1288;rotation:308" type="#_x0000_t136" fillcolor="#353535" stroked="f">
            <o:extrusion v:ext="view" autorotationcenter="t"/>
            <v:textpath style="font-family:&amp;quot;Arial&amp;quot;;font-size:30pt;v-text-kern:t;mso-text-shadow:auto" string="Quality Compliance Systems"/>
            <v:fill opacity="4112f"/>
            <w10:wrap type="none"/>
          </v:shape>
        </w:pict>
      </w:r>
      <w:r>
        <w:rPr/>
        <w:pict>
          <v:shape style="position:absolute;margin-left:210.075201pt;margin-top:388.48858pt;width:150.450pt;height:20pt;mso-position-horizontal-relative:page;mso-position-vertical-relative:page;z-index:1312;rotation:308" type="#_x0000_t136" fillcolor="#353535" stroked="f">
            <o:extrusion v:ext="view" autorotationcenter="t"/>
            <v:textpath style="font-family:&amp;quot;Arial&amp;quot;;font-size:20pt;v-text-kern:t;mso-text-shadow:auto" string="Kope-Medics Ltd"/>
            <v:fill opacity="4112f"/>
            <w10:wrap type="none"/>
          </v:shape>
        </w:pict>
      </w:r>
      <w:r>
        <w:rPr/>
        <w:pict>
          <v:shape style="position:absolute;margin-left:169.42536pt;margin-top:403.540491pt;width:271.7pt;height:20pt;mso-position-horizontal-relative:page;mso-position-vertical-relative:page;z-index:1336;rotation:308" type="#_x0000_t136" fillcolor="#353535" stroked="f">
            <o:extrusion v:ext="view" autorotationcenter="t"/>
            <v:textpath style="font-family:&amp;quot;Arial&amp;quot;;font-size:20pt;v-text-kern:t;mso-text-shadow:auto" string="Downloaded: 22 January 2025"/>
            <v:fill opacity="4112f"/>
            <w10:wrap type="none"/>
          </v:shape>
        </w:pict>
      </w:r>
      <w:r>
        <w:rPr/>
        <w:pict>
          <v:shape style="position:absolute;margin-left:266.108154pt;margin-top:418.584351pt;width:118.25pt;height:20pt;mso-position-horizontal-relative:page;mso-position-vertical-relative:page;z-index:1360;rotation:308" type="#_x0000_t136" fillcolor="#353535" stroked="f">
            <o:extrusion v:ext="view" autorotationcenter="t"/>
            <v:textpath style="font-family:&amp;quot;Arial&amp;quot;;font-size:20pt;v-text-kern:t;mso-text-shadow:auto" string="Paula Ireland"/>
            <v:fill opacity="4112f"/>
            <w10:wrap type="none"/>
          </v:shape>
        </w:pict>
      </w:r>
    </w:p>
    <w:p>
      <w:pPr>
        <w:pStyle w:val="BodyText"/>
        <w:spacing w:before="0"/>
        <w:ind w:left="0"/>
        <w:rPr>
          <w:rFonts w:ascii="Times New Roman"/>
          <w:sz w:val="20"/>
        </w:rPr>
      </w:pPr>
    </w:p>
    <w:p>
      <w:pPr>
        <w:pStyle w:val="BodyText"/>
        <w:spacing w:before="7"/>
        <w:ind w:left="0"/>
        <w:rPr>
          <w:rFonts w:ascii="Times New Roman"/>
          <w:sz w:val="15"/>
        </w:rPr>
      </w:pPr>
    </w:p>
    <w:p>
      <w:pPr>
        <w:pStyle w:val="BodyText"/>
        <w:spacing w:before="0"/>
        <w:ind w:left="133"/>
        <w:rPr>
          <w:rFonts w:ascii="Times New Roman"/>
          <w:sz w:val="20"/>
        </w:rPr>
      </w:pPr>
      <w:r>
        <w:rPr>
          <w:rFonts w:ascii="Times New Roman"/>
          <w:sz w:val="20"/>
        </w:rPr>
        <w:pict>
          <v:group style="width:524.35pt;height:58.95pt;mso-position-horizontal-relative:char;mso-position-vertical-relative:line" coordorigin="0,0" coordsize="10487,1179">
            <v:line style="position:absolute" from="2404,7" to="2404,1172" stroked="true" strokeweight=".66964pt" strokecolor="#ffffff">
              <v:stroke dashstyle="solid"/>
            </v:line>
            <v:line style="position:absolute" from="2431,7" to="10487,7" stroked="true" strokeweight=".66964pt" strokecolor="#ffffff">
              <v:stroke dashstyle="solid"/>
            </v:line>
            <v:line style="position:absolute" from="2417,7" to="2417,1172" stroked="true" strokeweight=".66964pt" strokecolor="#ffffff">
              <v:stroke dashstyle="solid"/>
            </v:line>
            <v:line style="position:absolute" from="2417,1172" to="10487,1172" stroked="true" strokeweight=".66964pt" strokecolor="#ffffff">
              <v:stroke dashstyle="solid"/>
            </v:line>
            <v:shape style="position:absolute;left:2424;top:13;width:8063;height:1152" type="#_x0000_t202" filled="true" fillcolor="#eef8ff" stroked="false">
              <v:textbox inset="0,0,0,0">
                <w:txbxContent>
                  <w:p>
                    <w:pPr>
                      <w:spacing w:line="278" w:lineRule="auto" w:before="112"/>
                      <w:ind w:left="200" w:right="117" w:firstLine="0"/>
                      <w:jc w:val="left"/>
                      <w:rPr>
                        <w:sz w:val="18"/>
                      </w:rPr>
                    </w:pPr>
                    <w:r>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xbxContent>
              </v:textbox>
              <v:fill type="solid"/>
              <w10:wrap type="none"/>
            </v:shape>
            <v:shape style="position:absolute;left:0;top:13;width:2398;height:1152" type="#_x0000_t202" filled="true" fillcolor="#c3e5ff" stroked="false">
              <v:textbox inset="0,0,0,0">
                <w:txbxContent>
                  <w:p>
                    <w:pPr>
                      <w:spacing w:line="240" w:lineRule="auto" w:before="0"/>
                      <w:rPr>
                        <w:rFonts w:ascii="Times New Roman"/>
                        <w:sz w:val="20"/>
                      </w:rPr>
                    </w:pPr>
                  </w:p>
                  <w:p>
                    <w:pPr>
                      <w:spacing w:line="249" w:lineRule="auto" w:before="137"/>
                      <w:ind w:left="200" w:right="0" w:firstLine="0"/>
                      <w:jc w:val="left"/>
                      <w:rPr>
                        <w:sz w:val="18"/>
                      </w:rPr>
                    </w:pPr>
                    <w:r>
                      <w:rPr>
                        <w:color w:val="0C314D"/>
                        <w:w w:val="105"/>
                        <w:sz w:val="18"/>
                      </w:rPr>
                      <w:t>Equality Impact Assessment:</w:t>
                    </w:r>
                  </w:p>
                </w:txbxContent>
              </v:textbox>
              <v:fill type="solid"/>
              <w10:wrap type="none"/>
            </v:shape>
          </v:group>
        </w:pict>
      </w:r>
      <w:r>
        <w:rPr>
          <w:rFonts w:ascii="Times New Roman"/>
          <w:sz w:val="20"/>
        </w:rPr>
      </w:r>
    </w:p>
    <w:p>
      <w:pPr>
        <w:spacing w:after="0"/>
        <w:rPr>
          <w:rFonts w:ascii="Times New Roman"/>
          <w:sz w:val="20"/>
        </w:rPr>
        <w:sectPr>
          <w:pgSz w:w="11900" w:h="16840"/>
          <w:pgMar w:header="0" w:footer="520" w:top="1440" w:bottom="720" w:left="580" w:right="0"/>
        </w:sectPr>
      </w:pPr>
    </w:p>
    <w:p>
      <w:pPr>
        <w:pStyle w:val="BodyText"/>
        <w:spacing w:before="0"/>
        <w:ind w:left="0"/>
        <w:rPr>
          <w:rFonts w:ascii="Times New Roman"/>
          <w:sz w:val="20"/>
        </w:rPr>
      </w:pPr>
    </w:p>
    <w:p>
      <w:pPr>
        <w:pStyle w:val="BodyText"/>
        <w:spacing w:before="1"/>
        <w:ind w:left="0"/>
        <w:rPr>
          <w:rFonts w:ascii="Times New Roman"/>
          <w:sz w:val="17"/>
        </w:rPr>
      </w:pPr>
    </w:p>
    <w:p>
      <w:pPr>
        <w:pStyle w:val="BodyText"/>
        <w:spacing w:before="0"/>
        <w:ind w:left="120"/>
        <w:rPr>
          <w:rFonts w:ascii="Times New Roman"/>
          <w:sz w:val="20"/>
        </w:rPr>
      </w:pPr>
      <w:r>
        <w:rPr>
          <w:rFonts w:ascii="Times New Roman"/>
          <w:sz w:val="20"/>
        </w:rPr>
        <w:pict>
          <v:group style="width:525pt;height:24.8pt;mso-position-horizontal-relative:char;mso-position-vertical-relative:line" coordorigin="0,0" coordsize="10500,496">
            <v:rect style="position:absolute;left:0;top:0;width:10500;height:496" filled="true" fillcolor="#39a3d9" stroked="false">
              <v:fill type="solid"/>
            </v:rect>
            <v:shape style="position:absolute;left:66;top:40;width:402;height:402" type="#_x0000_t75" stroked="false">
              <v:imagedata r:id="rId18"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1. Purpose</w:t>
                    </w:r>
                  </w:p>
                </w:txbxContent>
              </v:textbox>
              <w10:wrap type="none"/>
            </v:shape>
          </v:group>
        </w:pict>
      </w:r>
      <w:r>
        <w:rPr>
          <w:rFonts w:ascii="Times New Roman"/>
          <w:sz w:val="20"/>
        </w:rPr>
      </w:r>
    </w:p>
    <w:p>
      <w:pPr>
        <w:pStyle w:val="ListParagraph"/>
        <w:numPr>
          <w:ilvl w:val="1"/>
          <w:numId w:val="4"/>
        </w:numPr>
        <w:tabs>
          <w:tab w:pos="1178" w:val="left" w:leader="none"/>
        </w:tabs>
        <w:spacing w:line="278" w:lineRule="auto" w:before="113" w:after="0"/>
        <w:ind w:left="856" w:right="1674" w:firstLine="0"/>
        <w:jc w:val="left"/>
        <w:rPr>
          <w:sz w:val="18"/>
        </w:rPr>
      </w:pPr>
      <w:r>
        <w:rPr>
          <w:color w:val="353535"/>
          <w:w w:val="105"/>
          <w:sz w:val="18"/>
        </w:rPr>
        <w:t>This policy aims to give guidance specific to the appointment, roles and responsibilities of a Caldicott Guardian at Kope-Medics</w:t>
      </w:r>
      <w:r>
        <w:rPr>
          <w:color w:val="353535"/>
          <w:spacing w:val="5"/>
          <w:w w:val="105"/>
          <w:sz w:val="18"/>
        </w:rPr>
        <w:t> </w:t>
      </w:r>
      <w:r>
        <w:rPr>
          <w:color w:val="353535"/>
          <w:w w:val="105"/>
          <w:sz w:val="18"/>
        </w:rPr>
        <w:t>Ltd.</w:t>
      </w:r>
    </w:p>
    <w:p>
      <w:pPr>
        <w:pStyle w:val="ListParagraph"/>
        <w:numPr>
          <w:ilvl w:val="1"/>
          <w:numId w:val="4"/>
        </w:numPr>
        <w:tabs>
          <w:tab w:pos="1178" w:val="left" w:leader="none"/>
        </w:tabs>
        <w:spacing w:line="278" w:lineRule="auto" w:before="2" w:after="0"/>
        <w:ind w:left="856" w:right="1608" w:firstLine="0"/>
        <w:jc w:val="left"/>
        <w:rPr>
          <w:sz w:val="18"/>
        </w:rPr>
      </w:pPr>
      <w:r>
        <w:rPr>
          <w:color w:val="353535"/>
          <w:w w:val="105"/>
          <w:sz w:val="18"/>
        </w:rPr>
        <w:t>The policy dovetails with UK GDPR, data protection policies and procedures at Kope-Medics Ltd such as:</w:t>
      </w:r>
    </w:p>
    <w:p>
      <w:pPr>
        <w:pStyle w:val="ListParagraph"/>
        <w:numPr>
          <w:ilvl w:val="2"/>
          <w:numId w:val="4"/>
        </w:numPr>
        <w:tabs>
          <w:tab w:pos="1192" w:val="left" w:leader="none"/>
        </w:tabs>
        <w:spacing w:line="240" w:lineRule="auto" w:before="55" w:after="0"/>
        <w:ind w:left="856" w:right="0" w:firstLine="121"/>
        <w:jc w:val="left"/>
        <w:rPr>
          <w:sz w:val="18"/>
        </w:rPr>
      </w:pPr>
      <w:r>
        <w:rPr/>
        <w:pict>
          <v:shape style="position:absolute;margin-left:67.376495pt;margin-top:190.051019pt;width:384pt;height:30pt;mso-position-horizontal-relative:page;mso-position-vertical-relative:paragraph;z-index:-28000;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sz w:val="18"/>
        </w:rPr>
        <w:t>The Data Protection and Confidentiality Policy and</w:t>
      </w:r>
      <w:r>
        <w:rPr>
          <w:color w:val="353535"/>
          <w:spacing w:val="11"/>
          <w:w w:val="105"/>
          <w:sz w:val="18"/>
        </w:rPr>
        <w:t> </w:t>
      </w:r>
      <w:r>
        <w:rPr>
          <w:color w:val="353535"/>
          <w:w w:val="105"/>
          <w:sz w:val="18"/>
        </w:rPr>
        <w:t>Procedure</w:t>
      </w:r>
    </w:p>
    <w:p>
      <w:pPr>
        <w:pStyle w:val="ListParagraph"/>
        <w:numPr>
          <w:ilvl w:val="2"/>
          <w:numId w:val="4"/>
        </w:numPr>
        <w:tabs>
          <w:tab w:pos="1192" w:val="left" w:leader="none"/>
        </w:tabs>
        <w:spacing w:line="240" w:lineRule="auto" w:before="101" w:after="0"/>
        <w:ind w:left="856" w:right="0" w:firstLine="121"/>
        <w:jc w:val="left"/>
        <w:rPr>
          <w:sz w:val="18"/>
        </w:rPr>
      </w:pPr>
      <w:r>
        <w:rPr>
          <w:color w:val="353535"/>
          <w:w w:val="105"/>
          <w:sz w:val="18"/>
        </w:rPr>
        <w:t>The Data Security and Protection Toolkit (DSPT) Policy and</w:t>
      </w:r>
      <w:r>
        <w:rPr>
          <w:color w:val="353535"/>
          <w:spacing w:val="14"/>
          <w:w w:val="105"/>
          <w:sz w:val="18"/>
        </w:rPr>
        <w:t> </w:t>
      </w:r>
      <w:r>
        <w:rPr>
          <w:color w:val="353535"/>
          <w:w w:val="105"/>
          <w:sz w:val="18"/>
        </w:rPr>
        <w:t>Procedure</w:t>
      </w:r>
    </w:p>
    <w:p>
      <w:pPr>
        <w:pStyle w:val="ListParagraph"/>
        <w:numPr>
          <w:ilvl w:val="2"/>
          <w:numId w:val="4"/>
        </w:numPr>
        <w:tabs>
          <w:tab w:pos="1192" w:val="left" w:leader="none"/>
        </w:tabs>
        <w:spacing w:line="326" w:lineRule="auto" w:before="101" w:after="0"/>
        <w:ind w:left="856" w:right="4192" w:firstLine="121"/>
        <w:jc w:val="left"/>
        <w:rPr>
          <w:sz w:val="18"/>
        </w:rPr>
      </w:pPr>
      <w:r>
        <w:rPr>
          <w:color w:val="353535"/>
          <w:w w:val="105"/>
          <w:sz w:val="18"/>
        </w:rPr>
        <w:t>The Archiving, Disposal and Storage of Records Policy and Procedure Other policies of Kope-Medics Ltd may be affected by this</w:t>
      </w:r>
      <w:r>
        <w:rPr>
          <w:color w:val="353535"/>
          <w:spacing w:val="7"/>
          <w:w w:val="105"/>
          <w:sz w:val="18"/>
        </w:rPr>
        <w:t> </w:t>
      </w:r>
      <w:r>
        <w:rPr>
          <w:color w:val="353535"/>
          <w:w w:val="105"/>
          <w:sz w:val="18"/>
        </w:rPr>
        <w:t>policy.</w:t>
      </w:r>
    </w:p>
    <w:p>
      <w:pPr>
        <w:pStyle w:val="ListParagraph"/>
        <w:numPr>
          <w:ilvl w:val="1"/>
          <w:numId w:val="4"/>
        </w:numPr>
        <w:tabs>
          <w:tab w:pos="1178" w:val="left" w:leader="none"/>
        </w:tabs>
        <w:spacing w:line="193" w:lineRule="exact" w:before="0" w:after="0"/>
        <w:ind w:left="1178" w:right="0" w:hanging="322"/>
        <w:jc w:val="left"/>
        <w:rPr>
          <w:sz w:val="18"/>
        </w:rPr>
      </w:pPr>
      <w:r>
        <w:rPr>
          <w:color w:val="353535"/>
          <w:w w:val="105"/>
          <w:sz w:val="18"/>
        </w:rPr>
        <w:t>To support Kope-Medics Ltd in meeting the following Key Lines of Enquiry/Quality Statements (New):</w:t>
      </w:r>
    </w:p>
    <w:p>
      <w:pPr>
        <w:pStyle w:val="Heading2"/>
        <w:tabs>
          <w:tab w:pos="3186" w:val="left" w:leader="none"/>
          <w:tab w:pos="7686" w:val="left" w:leader="none"/>
        </w:tabs>
        <w:spacing w:before="48"/>
        <w:ind w:left="923"/>
      </w:pPr>
      <w:r>
        <w:rPr/>
        <w:pict>
          <v:shape style="position:absolute;margin-left:210.075201pt;margin-top:143.247774pt;width:150.450pt;height:20pt;mso-position-horizontal-relative:page;mso-position-vertical-relative:paragraph;z-index:-27976;rotation:308" type="#_x0000_t136" fillcolor="#353535" stroked="f">
            <o:extrusion v:ext="view" autorotationcenter="t"/>
            <v:textpath style="font-family:&amp;quot;Arial&amp;quot;;font-size:20pt;v-text-kern:t;mso-text-shadow:auto" string="Kope-Medics Ltd"/>
            <v:fill opacity="4112f"/>
            <w10:wrap type="none"/>
          </v:shape>
        </w:pict>
      </w:r>
      <w:r>
        <w:rPr/>
        <w:pict>
          <v:shape style="position:absolute;margin-left:169.42536pt;margin-top:158.299699pt;width:271.7pt;height:20pt;mso-position-horizontal-relative:page;mso-position-vertical-relative:paragraph;z-index:-27952;rotation:308" type="#_x0000_t136" fillcolor="#353535" stroked="f">
            <o:extrusion v:ext="view" autorotationcenter="t"/>
            <v:textpath style="font-family:&amp;quot;Arial&amp;quot;;font-size:20pt;v-text-kern:t;mso-text-shadow:auto" string="Downloaded: 22 January 2025"/>
            <v:fill opacity="4112f"/>
            <w10:wrap type="none"/>
          </v:shape>
        </w:pict>
      </w:r>
      <w:r>
        <w:rPr/>
        <w:pict>
          <v:shape style="position:absolute;margin-left:413.346588pt;margin-top:9.703176pt;width:26.8pt;height:10.5pt;mso-position-horizontal-relative:page;mso-position-vertical-relative:paragraph;z-index:-27904" type="#_x0000_t202" filled="false" stroked="false">
            <v:textbox inset="0,0,0,0">
              <w:txbxContent>
                <w:p>
                  <w:pPr>
                    <w:spacing w:before="1"/>
                    <w:ind w:left="0" w:right="0" w:firstLine="0"/>
                    <w:jc w:val="left"/>
                    <w:rPr>
                      <w:b/>
                      <w:sz w:val="18"/>
                    </w:rPr>
                  </w:pPr>
                  <w:r>
                    <w:rPr>
                      <w:b/>
                      <w:color w:val="353535"/>
                      <w:sz w:val="18"/>
                    </w:rPr>
                    <w:t>(New)</w:t>
                  </w:r>
                </w:p>
              </w:txbxContent>
            </v:textbox>
            <w10:wrap type="none"/>
          </v:shape>
        </w:pict>
      </w:r>
      <w:r>
        <w:rPr>
          <w:color w:val="353535"/>
          <w:spacing w:val="2"/>
          <w:w w:val="105"/>
        </w:rPr>
        <w:t>Key</w:t>
      </w:r>
      <w:r>
        <w:rPr>
          <w:color w:val="353535"/>
          <w:spacing w:val="3"/>
          <w:w w:val="105"/>
        </w:rPr>
        <w:t> Question</w:t>
        <w:tab/>
      </w:r>
      <w:r>
        <w:rPr>
          <w:color w:val="353535"/>
          <w:w w:val="105"/>
        </w:rPr>
        <w:t>Key Lines</w:t>
      </w:r>
      <w:r>
        <w:rPr>
          <w:color w:val="353535"/>
          <w:spacing w:val="12"/>
          <w:w w:val="105"/>
        </w:rPr>
        <w:t> </w:t>
      </w:r>
      <w:r>
        <w:rPr>
          <w:color w:val="353535"/>
          <w:w w:val="105"/>
        </w:rPr>
        <w:t>of</w:t>
      </w:r>
      <w:r>
        <w:rPr>
          <w:color w:val="353535"/>
          <w:spacing w:val="5"/>
          <w:w w:val="105"/>
        </w:rPr>
        <w:t> </w:t>
      </w:r>
      <w:r>
        <w:rPr>
          <w:color w:val="353535"/>
          <w:w w:val="105"/>
        </w:rPr>
        <w:t>Enquiry</w:t>
        <w:tab/>
      </w:r>
      <w:r>
        <w:rPr>
          <w:color w:val="353535"/>
          <w:spacing w:val="2"/>
          <w:w w:val="105"/>
          <w:position w:val="8"/>
        </w:rPr>
        <w:t>Quality</w:t>
      </w:r>
      <w:r>
        <w:rPr>
          <w:color w:val="353535"/>
          <w:spacing w:val="3"/>
          <w:w w:val="105"/>
          <w:position w:val="8"/>
        </w:rPr>
        <w:t> Statements</w:t>
      </w:r>
    </w:p>
    <w:p>
      <w:pPr>
        <w:pStyle w:val="BodyText"/>
        <w:spacing w:before="8"/>
        <w:ind w:left="0"/>
        <w:rPr>
          <w:b/>
          <w:sz w:val="10"/>
        </w:rPr>
      </w:pPr>
    </w:p>
    <w:tbl>
      <w:tblPr>
        <w:tblCellSpacing w:w="13" w:type="dxa"/>
        <w:tblW w:w="0" w:type="auto"/>
        <w:jc w:val="left"/>
        <w:tblInd w:w="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0"/>
        <w:gridCol w:w="4500"/>
        <w:gridCol w:w="2250"/>
      </w:tblGrid>
      <w:tr>
        <w:trPr>
          <w:trHeight w:val="774" w:hRule="atLeast"/>
        </w:trPr>
        <w:tc>
          <w:tcPr>
            <w:tcW w:w="2250" w:type="dxa"/>
            <w:tcBorders>
              <w:top w:val="nil"/>
              <w:left w:val="nil"/>
            </w:tcBorders>
            <w:shd w:val="clear" w:color="auto" w:fill="E3F2FD"/>
          </w:tcPr>
          <w:p>
            <w:pPr>
              <w:pStyle w:val="TableParagraph"/>
              <w:rPr>
                <w:b/>
                <w:sz w:val="26"/>
              </w:rPr>
            </w:pPr>
          </w:p>
          <w:p>
            <w:pPr>
              <w:pStyle w:val="TableParagraph"/>
              <w:spacing w:before="1"/>
              <w:ind w:left="200"/>
              <w:rPr>
                <w:sz w:val="18"/>
              </w:rPr>
            </w:pPr>
            <w:r>
              <w:rPr>
                <w:color w:val="353535"/>
                <w:w w:val="105"/>
                <w:sz w:val="18"/>
              </w:rPr>
              <w:t>EFFECTIVE</w:t>
            </w:r>
          </w:p>
        </w:tc>
        <w:tc>
          <w:tcPr>
            <w:tcW w:w="4500" w:type="dxa"/>
            <w:tcBorders>
              <w:top w:val="nil"/>
            </w:tcBorders>
            <w:shd w:val="clear" w:color="auto" w:fill="E3F2FD"/>
          </w:tcPr>
          <w:p>
            <w:pPr>
              <w:pStyle w:val="TableParagraph"/>
              <w:spacing w:before="8"/>
              <w:rPr>
                <w:b/>
                <w:sz w:val="16"/>
              </w:rPr>
            </w:pPr>
          </w:p>
          <w:p>
            <w:pPr>
              <w:pStyle w:val="TableParagraph"/>
              <w:spacing w:line="249" w:lineRule="auto"/>
              <w:ind w:left="199" w:right="76"/>
              <w:rPr>
                <w:sz w:val="18"/>
              </w:rPr>
            </w:pPr>
            <w:r>
              <w:rPr>
                <w:color w:val="353535"/>
                <w:w w:val="105"/>
                <w:sz w:val="18"/>
              </w:rPr>
              <w:t>E7: Is consent to care and treatment always sought in line with legislation and guidance?</w:t>
            </w:r>
          </w:p>
        </w:tc>
        <w:tc>
          <w:tcPr>
            <w:tcW w:w="2250" w:type="dxa"/>
            <w:tcBorders>
              <w:top w:val="nil"/>
              <w:right w:val="nil"/>
            </w:tcBorders>
            <w:shd w:val="clear" w:color="auto" w:fill="E3F2FD"/>
          </w:tcPr>
          <w:p>
            <w:pPr>
              <w:pStyle w:val="TableParagraph"/>
              <w:spacing w:before="8"/>
              <w:rPr>
                <w:b/>
                <w:sz w:val="16"/>
              </w:rPr>
            </w:pPr>
          </w:p>
          <w:p>
            <w:pPr>
              <w:pStyle w:val="TableParagraph"/>
              <w:spacing w:line="249" w:lineRule="auto"/>
              <w:ind w:left="199" w:right="179"/>
              <w:rPr>
                <w:sz w:val="18"/>
              </w:rPr>
            </w:pPr>
            <w:r>
              <w:rPr>
                <w:color w:val="353535"/>
                <w:w w:val="105"/>
                <w:sz w:val="18"/>
              </w:rPr>
              <w:t>QSE6: Consent to care and treatment</w:t>
            </w:r>
          </w:p>
        </w:tc>
      </w:tr>
      <w:tr>
        <w:trPr>
          <w:trHeight w:val="1538" w:hRule="atLeast"/>
        </w:trPr>
        <w:tc>
          <w:tcPr>
            <w:tcW w:w="2250" w:type="dxa"/>
            <w:tcBorders>
              <w:left w:val="nil"/>
              <w:bottom w:val="nil"/>
            </w:tcBorders>
            <w:shd w:val="clear" w:color="auto" w:fill="EEF8FF"/>
          </w:tcPr>
          <w:p>
            <w:pPr>
              <w:pStyle w:val="TableParagraph"/>
              <w:rPr>
                <w:b/>
                <w:sz w:val="20"/>
              </w:rPr>
            </w:pPr>
          </w:p>
          <w:p>
            <w:pPr>
              <w:pStyle w:val="TableParagraph"/>
              <w:rPr>
                <w:b/>
                <w:sz w:val="20"/>
              </w:rPr>
            </w:pPr>
          </w:p>
          <w:p>
            <w:pPr>
              <w:pStyle w:val="TableParagraph"/>
              <w:spacing w:before="8"/>
              <w:rPr>
                <w:b/>
                <w:sz w:val="19"/>
              </w:rPr>
            </w:pPr>
          </w:p>
          <w:p>
            <w:pPr>
              <w:pStyle w:val="TableParagraph"/>
              <w:ind w:left="200"/>
              <w:rPr>
                <w:sz w:val="18"/>
              </w:rPr>
            </w:pPr>
            <w:r>
              <w:rPr>
                <w:color w:val="353535"/>
                <w:w w:val="105"/>
                <w:sz w:val="18"/>
              </w:rPr>
              <w:t>SAFE</w:t>
            </w:r>
          </w:p>
        </w:tc>
        <w:tc>
          <w:tcPr>
            <w:tcW w:w="4500" w:type="dxa"/>
            <w:tcBorders>
              <w:bottom w:val="nil"/>
            </w:tcBorders>
            <w:shd w:val="clear" w:color="auto" w:fill="EEF8FF"/>
          </w:tcPr>
          <w:p>
            <w:pPr>
              <w:pStyle w:val="TableParagraph"/>
              <w:rPr>
                <w:b/>
                <w:sz w:val="20"/>
              </w:rPr>
            </w:pPr>
          </w:p>
          <w:p>
            <w:pPr>
              <w:pStyle w:val="TableParagraph"/>
              <w:spacing w:line="249" w:lineRule="auto" w:before="135"/>
              <w:ind w:left="199" w:right="76"/>
              <w:rPr>
                <w:sz w:val="18"/>
              </w:rPr>
            </w:pPr>
            <w:r>
              <w:rPr>
                <w:color w:val="353535"/>
                <w:w w:val="105"/>
                <w:sz w:val="18"/>
              </w:rPr>
              <w:t>S2: How are risks to people assessed and their safety monitored and managed so they are supported to stay safe and their freedom is respected?</w:t>
            </w:r>
          </w:p>
        </w:tc>
        <w:tc>
          <w:tcPr>
            <w:tcW w:w="2250" w:type="dxa"/>
            <w:tcBorders>
              <w:bottom w:val="nil"/>
              <w:right w:val="nil"/>
            </w:tcBorders>
            <w:shd w:val="clear" w:color="auto" w:fill="EEF8FF"/>
          </w:tcPr>
          <w:p>
            <w:pPr>
              <w:pStyle w:val="TableParagraph"/>
              <w:spacing w:before="7"/>
              <w:rPr>
                <w:b/>
                <w:sz w:val="16"/>
              </w:rPr>
            </w:pPr>
          </w:p>
          <w:p>
            <w:pPr>
              <w:pStyle w:val="TableParagraph"/>
              <w:spacing w:line="249" w:lineRule="auto"/>
              <w:ind w:left="199" w:right="179"/>
              <w:rPr>
                <w:sz w:val="18"/>
              </w:rPr>
            </w:pPr>
            <w:r>
              <w:rPr>
                <w:color w:val="353535"/>
                <w:w w:val="105"/>
                <w:sz w:val="18"/>
              </w:rPr>
              <w:t>QSS4: Involving people to manage risks</w:t>
            </w:r>
          </w:p>
          <w:p>
            <w:pPr>
              <w:pStyle w:val="TableParagraph"/>
              <w:spacing w:line="249" w:lineRule="auto" w:before="117"/>
              <w:ind w:left="199"/>
              <w:rPr>
                <w:sz w:val="18"/>
              </w:rPr>
            </w:pPr>
            <w:r>
              <w:rPr>
                <w:color w:val="353535"/>
                <w:w w:val="105"/>
                <w:sz w:val="18"/>
              </w:rPr>
              <w:t>QSS5: Safe environments</w:t>
            </w:r>
          </w:p>
        </w:tc>
      </w:tr>
    </w:tbl>
    <w:p>
      <w:pPr>
        <w:pStyle w:val="BodyText"/>
        <w:spacing w:before="0"/>
        <w:ind w:left="0"/>
        <w:rPr>
          <w:b/>
          <w:sz w:val="26"/>
        </w:rPr>
      </w:pPr>
    </w:p>
    <w:p>
      <w:pPr>
        <w:pStyle w:val="ListParagraph"/>
        <w:numPr>
          <w:ilvl w:val="1"/>
          <w:numId w:val="4"/>
        </w:numPr>
        <w:tabs>
          <w:tab w:pos="1178" w:val="left" w:leader="none"/>
        </w:tabs>
        <w:spacing w:line="240" w:lineRule="auto" w:before="1" w:after="0"/>
        <w:ind w:left="1178" w:right="0" w:hanging="322"/>
        <w:jc w:val="left"/>
        <w:rPr>
          <w:sz w:val="18"/>
        </w:rPr>
      </w:pPr>
      <w:r>
        <w:rPr/>
        <w:pict>
          <v:shape style="position:absolute;margin-left:266.108154pt;margin-top:15.654922pt;width:118.25pt;height:20pt;mso-position-horizontal-relative:page;mso-position-vertical-relative:paragraph;z-index:-27928;rotation:308" type="#_x0000_t136" fillcolor="#353535" stroked="f">
            <o:extrusion v:ext="view" autorotationcenter="t"/>
            <v:textpath style="font-family:&amp;quot;Arial&amp;quot;;font-size:20pt;v-text-kern:t;mso-text-shadow:auto" string="Paula Ireland"/>
            <v:fill opacity="4112f"/>
            <w10:wrap type="none"/>
          </v:shape>
        </w:pict>
      </w:r>
      <w:r>
        <w:rPr>
          <w:color w:val="353535"/>
          <w:w w:val="105"/>
          <w:sz w:val="18"/>
        </w:rPr>
        <w:t>To meet the legal requirements of the regulated activities that Kope-Medics Ltd is registered to</w:t>
      </w:r>
      <w:r>
        <w:rPr>
          <w:color w:val="353535"/>
          <w:spacing w:val="38"/>
          <w:w w:val="105"/>
          <w:sz w:val="18"/>
        </w:rPr>
        <w:t> </w:t>
      </w:r>
      <w:r>
        <w:rPr>
          <w:color w:val="353535"/>
          <w:w w:val="105"/>
          <w:sz w:val="18"/>
        </w:rPr>
        <w:t>provide:</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The Health and Social Care (National Data Guardian) Act</w:t>
      </w:r>
      <w:r>
        <w:rPr>
          <w:color w:val="353535"/>
          <w:spacing w:val="13"/>
          <w:w w:val="105"/>
          <w:sz w:val="18"/>
        </w:rPr>
        <w:t> </w:t>
      </w:r>
      <w:r>
        <w:rPr>
          <w:color w:val="353535"/>
          <w:w w:val="105"/>
          <w:sz w:val="18"/>
        </w:rPr>
        <w:t>2018</w:t>
      </w:r>
    </w:p>
    <w:p>
      <w:pPr>
        <w:pStyle w:val="ListParagraph"/>
        <w:numPr>
          <w:ilvl w:val="0"/>
          <w:numId w:val="5"/>
        </w:numPr>
        <w:tabs>
          <w:tab w:pos="1205" w:val="left" w:leader="none"/>
        </w:tabs>
        <w:spacing w:line="240" w:lineRule="auto" w:before="60" w:after="0"/>
        <w:ind w:left="1204" w:right="0" w:hanging="227"/>
        <w:jc w:val="left"/>
        <w:rPr>
          <w:sz w:val="18"/>
        </w:rPr>
      </w:pPr>
      <w:r>
        <w:rPr>
          <w:color w:val="353535"/>
          <w:w w:val="105"/>
          <w:sz w:val="18"/>
        </w:rPr>
        <w:t>The Computer Misuse Act</w:t>
      </w:r>
      <w:r>
        <w:rPr>
          <w:color w:val="353535"/>
          <w:spacing w:val="5"/>
          <w:w w:val="105"/>
          <w:sz w:val="18"/>
        </w:rPr>
        <w:t> </w:t>
      </w:r>
      <w:r>
        <w:rPr>
          <w:color w:val="353535"/>
          <w:w w:val="105"/>
          <w:sz w:val="18"/>
        </w:rPr>
        <w:t>1990</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Access to Medical Reports Act</w:t>
      </w:r>
      <w:r>
        <w:rPr>
          <w:color w:val="353535"/>
          <w:spacing w:val="6"/>
          <w:w w:val="105"/>
          <w:sz w:val="18"/>
        </w:rPr>
        <w:t> </w:t>
      </w:r>
      <w:r>
        <w:rPr>
          <w:color w:val="353535"/>
          <w:w w:val="105"/>
          <w:sz w:val="18"/>
        </w:rPr>
        <w:t>1988</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Freedom of Information Act</w:t>
      </w:r>
      <w:r>
        <w:rPr>
          <w:color w:val="353535"/>
          <w:spacing w:val="5"/>
          <w:w w:val="105"/>
          <w:sz w:val="18"/>
        </w:rPr>
        <w:t> </w:t>
      </w:r>
      <w:r>
        <w:rPr>
          <w:color w:val="353535"/>
          <w:w w:val="105"/>
          <w:sz w:val="18"/>
        </w:rPr>
        <w:t>2000</w:t>
      </w:r>
    </w:p>
    <w:p>
      <w:pPr>
        <w:pStyle w:val="ListParagraph"/>
        <w:numPr>
          <w:ilvl w:val="0"/>
          <w:numId w:val="5"/>
        </w:numPr>
        <w:tabs>
          <w:tab w:pos="1205" w:val="left" w:leader="none"/>
        </w:tabs>
        <w:spacing w:line="295" w:lineRule="auto" w:before="61" w:after="0"/>
        <w:ind w:left="1204" w:right="1822" w:hanging="227"/>
        <w:jc w:val="left"/>
        <w:rPr>
          <w:sz w:val="18"/>
        </w:rPr>
      </w:pPr>
      <w:r>
        <w:rPr>
          <w:color w:val="353535"/>
          <w:w w:val="105"/>
          <w:sz w:val="18"/>
        </w:rPr>
        <w:t>Health and Social Care Act 2008 (Registration and Regulated Activities) (Amendment) Regulations 2015</w:t>
      </w:r>
    </w:p>
    <w:p>
      <w:pPr>
        <w:pStyle w:val="ListParagraph"/>
        <w:numPr>
          <w:ilvl w:val="0"/>
          <w:numId w:val="5"/>
        </w:numPr>
        <w:tabs>
          <w:tab w:pos="1205" w:val="left" w:leader="none"/>
        </w:tabs>
        <w:spacing w:line="240" w:lineRule="auto" w:before="13" w:after="0"/>
        <w:ind w:left="1204" w:right="0" w:hanging="227"/>
        <w:jc w:val="left"/>
        <w:rPr>
          <w:sz w:val="18"/>
        </w:rPr>
      </w:pPr>
      <w:r>
        <w:rPr>
          <w:color w:val="353535"/>
          <w:w w:val="105"/>
          <w:sz w:val="18"/>
        </w:rPr>
        <w:t>Human Rights Act 1998</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Mental Capacity Act</w:t>
      </w:r>
      <w:r>
        <w:rPr>
          <w:color w:val="353535"/>
          <w:spacing w:val="4"/>
          <w:w w:val="105"/>
          <w:sz w:val="18"/>
        </w:rPr>
        <w:t> </w:t>
      </w:r>
      <w:r>
        <w:rPr>
          <w:color w:val="353535"/>
          <w:w w:val="105"/>
          <w:sz w:val="18"/>
        </w:rPr>
        <w:t>2005</w:t>
      </w:r>
    </w:p>
    <w:p>
      <w:pPr>
        <w:pStyle w:val="ListParagraph"/>
        <w:numPr>
          <w:ilvl w:val="0"/>
          <w:numId w:val="5"/>
        </w:numPr>
        <w:tabs>
          <w:tab w:pos="1205" w:val="left" w:leader="none"/>
        </w:tabs>
        <w:spacing w:line="240" w:lineRule="auto" w:before="61" w:after="0"/>
        <w:ind w:left="1204" w:right="0" w:hanging="227"/>
        <w:jc w:val="left"/>
        <w:rPr>
          <w:sz w:val="18"/>
        </w:rPr>
      </w:pPr>
      <w:r>
        <w:rPr/>
        <w:pict>
          <v:shape style="position:absolute;margin-left:128.029753pt;margin-top:9.653678pt;width:18.95pt;height:28.25pt;mso-position-horizontal-relative:page;mso-position-vertical-relative:paragraph;z-index:-28024;rotation:308" type="#_x0000_t136" fillcolor="#353535" stroked="f">
            <o:extrusion v:ext="view" autorotationcenter="t"/>
            <v:textpath style="font-family:&amp;quot;Arial&amp;quot;;font-size:25pt;v-text-kern:t;mso-text-shadow:auto" string="©"/>
            <v:fill opacity="4112f"/>
            <w10:wrap type="none"/>
          </v:shape>
        </w:pict>
      </w:r>
      <w:r>
        <w:rPr>
          <w:color w:val="353535"/>
          <w:w w:val="105"/>
          <w:sz w:val="18"/>
        </w:rPr>
        <w:t>Mental Capacity Act Code of</w:t>
      </w:r>
      <w:r>
        <w:rPr>
          <w:color w:val="353535"/>
          <w:spacing w:val="6"/>
          <w:w w:val="105"/>
          <w:sz w:val="18"/>
        </w:rPr>
        <w:t> </w:t>
      </w:r>
      <w:r>
        <w:rPr>
          <w:color w:val="353535"/>
          <w:w w:val="105"/>
          <w:sz w:val="18"/>
        </w:rPr>
        <w:t>Practice</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Safeguarding Vulnerable Groups Act</w:t>
      </w:r>
      <w:r>
        <w:rPr>
          <w:color w:val="353535"/>
          <w:spacing w:val="10"/>
          <w:w w:val="105"/>
          <w:sz w:val="18"/>
        </w:rPr>
        <w:t> </w:t>
      </w:r>
      <w:r>
        <w:rPr>
          <w:color w:val="353535"/>
          <w:w w:val="105"/>
          <w:sz w:val="18"/>
        </w:rPr>
        <w:t>2006</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Access to Health Records Act</w:t>
      </w:r>
      <w:r>
        <w:rPr>
          <w:color w:val="353535"/>
          <w:spacing w:val="6"/>
          <w:w w:val="105"/>
          <w:sz w:val="18"/>
        </w:rPr>
        <w:t> </w:t>
      </w:r>
      <w:r>
        <w:rPr>
          <w:color w:val="353535"/>
          <w:w w:val="105"/>
          <w:sz w:val="18"/>
        </w:rPr>
        <w:t>1990</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Data Protection Act</w:t>
      </w:r>
      <w:r>
        <w:rPr>
          <w:color w:val="353535"/>
          <w:spacing w:val="4"/>
          <w:w w:val="105"/>
          <w:sz w:val="18"/>
        </w:rPr>
        <w:t> </w:t>
      </w:r>
      <w:r>
        <w:rPr>
          <w:color w:val="353535"/>
          <w:w w:val="105"/>
          <w:sz w:val="18"/>
        </w:rPr>
        <w:t>2018</w:t>
      </w:r>
    </w:p>
    <w:p>
      <w:pPr>
        <w:pStyle w:val="ListParagraph"/>
        <w:numPr>
          <w:ilvl w:val="0"/>
          <w:numId w:val="5"/>
        </w:numPr>
        <w:tabs>
          <w:tab w:pos="1205" w:val="left" w:leader="none"/>
        </w:tabs>
        <w:spacing w:line="240" w:lineRule="auto" w:before="60" w:after="0"/>
        <w:ind w:left="1204" w:right="0" w:hanging="227"/>
        <w:jc w:val="left"/>
        <w:rPr>
          <w:sz w:val="18"/>
        </w:rPr>
      </w:pPr>
      <w:r>
        <w:rPr>
          <w:color w:val="353535"/>
          <w:sz w:val="18"/>
        </w:rPr>
        <w:t>UK</w:t>
      </w:r>
      <w:r>
        <w:rPr>
          <w:color w:val="353535"/>
          <w:spacing w:val="3"/>
          <w:sz w:val="18"/>
        </w:rPr>
        <w:t> </w:t>
      </w:r>
      <w:r>
        <w:rPr>
          <w:color w:val="353535"/>
          <w:sz w:val="18"/>
        </w:rPr>
        <w:t>GDPR</w:t>
      </w:r>
    </w:p>
    <w:p>
      <w:pPr>
        <w:spacing w:after="0" w:line="240" w:lineRule="auto"/>
        <w:jc w:val="left"/>
        <w:rPr>
          <w:sz w:val="18"/>
        </w:rPr>
        <w:sectPr>
          <w:pgSz w:w="11900" w:h="16840"/>
          <w:pgMar w:header="0" w:footer="520" w:top="1440" w:bottom="720" w:left="580" w:right="0"/>
        </w:sectPr>
      </w:pPr>
    </w:p>
    <w:p>
      <w:pPr>
        <w:pStyle w:val="BodyText"/>
        <w:spacing w:before="0"/>
        <w:ind w:left="0"/>
        <w:rPr>
          <w:sz w:val="20"/>
        </w:rPr>
      </w:pPr>
    </w:p>
    <w:p>
      <w:pPr>
        <w:pStyle w:val="BodyText"/>
        <w:spacing w:before="9"/>
        <w:ind w:left="0"/>
        <w:rPr>
          <w:sz w:val="14"/>
        </w:rPr>
      </w:pPr>
    </w:p>
    <w:p>
      <w:pPr>
        <w:pStyle w:val="BodyText"/>
        <w:spacing w:before="0"/>
        <w:ind w:left="120"/>
        <w:rPr>
          <w:sz w:val="20"/>
        </w:rPr>
      </w:pPr>
      <w:r>
        <w:rPr>
          <w:sz w:val="20"/>
        </w:rPr>
        <w:pict>
          <v:group style="width:525pt;height:24.8pt;mso-position-horizontal-relative:char;mso-position-vertical-relative:line" coordorigin="0,0" coordsize="10500,496">
            <v:rect style="position:absolute;left:0;top:0;width:10500;height:496" filled="true" fillcolor="#39a3d9" stroked="false">
              <v:fill type="solid"/>
            </v:rect>
            <v:shape style="position:absolute;left:66;top:40;width:402;height:402" type="#_x0000_t75" stroked="false">
              <v:imagedata r:id="rId19"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2. Scope</w:t>
                    </w:r>
                  </w:p>
                </w:txbxContent>
              </v:textbox>
              <w10:wrap type="none"/>
            </v:shape>
          </v:group>
        </w:pict>
      </w:r>
      <w:r>
        <w:rPr>
          <w:sz w:val="20"/>
        </w:rPr>
      </w:r>
    </w:p>
    <w:p>
      <w:pPr>
        <w:pStyle w:val="ListParagraph"/>
        <w:numPr>
          <w:ilvl w:val="1"/>
          <w:numId w:val="6"/>
        </w:numPr>
        <w:tabs>
          <w:tab w:pos="1178" w:val="left" w:leader="none"/>
        </w:tabs>
        <w:spacing w:line="240" w:lineRule="auto" w:before="166" w:after="0"/>
        <w:ind w:left="1178" w:right="0" w:hanging="322"/>
        <w:jc w:val="left"/>
        <w:rPr>
          <w:sz w:val="18"/>
        </w:rPr>
      </w:pPr>
      <w:r>
        <w:rPr>
          <w:color w:val="353535"/>
          <w:w w:val="105"/>
          <w:sz w:val="18"/>
        </w:rPr>
        <w:t>The following roles may be affected by this</w:t>
      </w:r>
      <w:r>
        <w:rPr>
          <w:color w:val="353535"/>
          <w:spacing w:val="10"/>
          <w:w w:val="105"/>
          <w:sz w:val="18"/>
        </w:rPr>
        <w:t> </w:t>
      </w:r>
      <w:r>
        <w:rPr>
          <w:color w:val="353535"/>
          <w:w w:val="105"/>
          <w:sz w:val="18"/>
        </w:rPr>
        <w:t>policy:</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All staff</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Registered</w:t>
      </w:r>
      <w:r>
        <w:rPr>
          <w:color w:val="353535"/>
          <w:spacing w:val="2"/>
          <w:w w:val="105"/>
          <w:sz w:val="18"/>
        </w:rPr>
        <w:t> </w:t>
      </w:r>
      <w:r>
        <w:rPr>
          <w:color w:val="353535"/>
          <w:w w:val="105"/>
          <w:sz w:val="18"/>
        </w:rPr>
        <w:t>Manager</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Other</w:t>
      </w:r>
      <w:r>
        <w:rPr>
          <w:color w:val="353535"/>
          <w:spacing w:val="1"/>
          <w:w w:val="105"/>
          <w:sz w:val="18"/>
        </w:rPr>
        <w:t> </w:t>
      </w:r>
      <w:r>
        <w:rPr>
          <w:color w:val="353535"/>
          <w:w w:val="105"/>
          <w:sz w:val="18"/>
        </w:rPr>
        <w:t>management</w:t>
      </w:r>
    </w:p>
    <w:p>
      <w:pPr>
        <w:pStyle w:val="ListParagraph"/>
        <w:numPr>
          <w:ilvl w:val="0"/>
          <w:numId w:val="5"/>
        </w:numPr>
        <w:tabs>
          <w:tab w:pos="1192" w:val="left" w:leader="none"/>
        </w:tabs>
        <w:spacing w:line="240" w:lineRule="auto" w:before="128" w:after="0"/>
        <w:ind w:left="1191" w:right="0" w:hanging="214"/>
        <w:jc w:val="left"/>
        <w:rPr>
          <w:sz w:val="18"/>
        </w:rPr>
      </w:pPr>
      <w:r>
        <w:rPr/>
        <w:pict>
          <v:shape style="position:absolute;margin-left:67.376495pt;margin-top:186.334991pt;width:384pt;height:30pt;mso-position-horizontal-relative:page;mso-position-vertical-relative:paragraph;z-index:-27760;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sz w:val="18"/>
        </w:rPr>
        <w:t>Caldicott</w:t>
      </w:r>
      <w:r>
        <w:rPr>
          <w:color w:val="353535"/>
          <w:spacing w:val="2"/>
          <w:w w:val="105"/>
          <w:sz w:val="18"/>
        </w:rPr>
        <w:t> </w:t>
      </w:r>
      <w:r>
        <w:rPr>
          <w:color w:val="353535"/>
          <w:w w:val="105"/>
          <w:sz w:val="18"/>
        </w:rPr>
        <w:t>Guardian</w:t>
      </w:r>
    </w:p>
    <w:p>
      <w:pPr>
        <w:pStyle w:val="ListParagraph"/>
        <w:numPr>
          <w:ilvl w:val="1"/>
          <w:numId w:val="6"/>
        </w:numPr>
        <w:tabs>
          <w:tab w:pos="1178" w:val="left" w:leader="none"/>
        </w:tabs>
        <w:spacing w:line="240" w:lineRule="auto" w:before="154" w:after="0"/>
        <w:ind w:left="1178" w:right="0" w:hanging="322"/>
        <w:jc w:val="left"/>
        <w:rPr>
          <w:sz w:val="18"/>
        </w:rPr>
      </w:pPr>
      <w:r>
        <w:rPr>
          <w:color w:val="353535"/>
          <w:w w:val="105"/>
          <w:sz w:val="18"/>
        </w:rPr>
        <w:t>The following Clients may be affected by this</w:t>
      </w:r>
      <w:r>
        <w:rPr>
          <w:color w:val="353535"/>
          <w:spacing w:val="9"/>
          <w:w w:val="105"/>
          <w:sz w:val="18"/>
        </w:rPr>
        <w:t> </w:t>
      </w:r>
      <w:r>
        <w:rPr>
          <w:color w:val="353535"/>
          <w:w w:val="105"/>
          <w:sz w:val="18"/>
        </w:rPr>
        <w:t>policy:</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Clients</w:t>
      </w:r>
    </w:p>
    <w:p>
      <w:pPr>
        <w:pStyle w:val="ListParagraph"/>
        <w:numPr>
          <w:ilvl w:val="1"/>
          <w:numId w:val="6"/>
        </w:numPr>
        <w:tabs>
          <w:tab w:pos="1178" w:val="left" w:leader="none"/>
        </w:tabs>
        <w:spacing w:line="240" w:lineRule="auto" w:before="155" w:after="0"/>
        <w:ind w:left="1178" w:right="0" w:hanging="322"/>
        <w:jc w:val="left"/>
        <w:rPr>
          <w:sz w:val="18"/>
        </w:rPr>
      </w:pPr>
      <w:r>
        <w:rPr>
          <w:color w:val="353535"/>
          <w:w w:val="105"/>
          <w:sz w:val="18"/>
        </w:rPr>
        <w:t>The following stakeholders may be affected by this</w:t>
      </w:r>
      <w:r>
        <w:rPr>
          <w:color w:val="353535"/>
          <w:spacing w:val="12"/>
          <w:w w:val="105"/>
          <w:sz w:val="18"/>
        </w:rPr>
        <w:t> </w:t>
      </w:r>
      <w:r>
        <w:rPr>
          <w:color w:val="353535"/>
          <w:w w:val="105"/>
          <w:sz w:val="18"/>
        </w:rPr>
        <w:t>policy:</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Family</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Advocates</w:t>
      </w:r>
    </w:p>
    <w:p>
      <w:pPr>
        <w:pStyle w:val="ListParagraph"/>
        <w:numPr>
          <w:ilvl w:val="0"/>
          <w:numId w:val="5"/>
        </w:numPr>
        <w:tabs>
          <w:tab w:pos="1205" w:val="left" w:leader="none"/>
        </w:tabs>
        <w:spacing w:line="240" w:lineRule="auto" w:before="61" w:after="0"/>
        <w:ind w:left="1204" w:right="0" w:hanging="227"/>
        <w:jc w:val="left"/>
        <w:rPr>
          <w:sz w:val="18"/>
        </w:rPr>
      </w:pPr>
      <w:r>
        <w:rPr/>
        <w:pict>
          <v:shape style="position:absolute;margin-left:169.42536pt;margin-top:132.851614pt;width:271.7pt;height:20pt;mso-position-horizontal-relative:page;mso-position-vertical-relative:paragraph;z-index:-27712;rotation:308" type="#_x0000_t136" fillcolor="#353535" stroked="f">
            <o:extrusion v:ext="view" autorotationcenter="t"/>
            <v:textpath style="font-family:&amp;quot;Arial&amp;quot;;font-size:20pt;v-text-kern:t;mso-text-shadow:auto" string="Downloaded: 22 January 2025"/>
            <v:fill opacity="4112f"/>
            <w10:wrap type="none"/>
          </v:shape>
        </w:pict>
      </w:r>
      <w:r>
        <w:rPr>
          <w:color w:val="353535"/>
          <w:w w:val="105"/>
          <w:sz w:val="18"/>
        </w:rPr>
        <w:t>Representatives</w:t>
      </w:r>
    </w:p>
    <w:p>
      <w:pPr>
        <w:pStyle w:val="ListParagraph"/>
        <w:numPr>
          <w:ilvl w:val="0"/>
          <w:numId w:val="5"/>
        </w:numPr>
        <w:tabs>
          <w:tab w:pos="1205" w:val="left" w:leader="none"/>
        </w:tabs>
        <w:spacing w:line="240" w:lineRule="auto" w:before="60" w:after="0"/>
        <w:ind w:left="1204" w:right="0" w:hanging="227"/>
        <w:jc w:val="left"/>
        <w:rPr>
          <w:sz w:val="18"/>
        </w:rPr>
      </w:pPr>
      <w:r>
        <w:rPr>
          <w:color w:val="353535"/>
          <w:w w:val="105"/>
          <w:sz w:val="18"/>
        </w:rPr>
        <w:t>Commissioners</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External health</w:t>
      </w:r>
      <w:r>
        <w:rPr>
          <w:color w:val="353535"/>
          <w:spacing w:val="3"/>
          <w:w w:val="105"/>
          <w:sz w:val="18"/>
        </w:rPr>
        <w:t> </w:t>
      </w:r>
      <w:r>
        <w:rPr>
          <w:color w:val="353535"/>
          <w:w w:val="105"/>
          <w:sz w:val="18"/>
        </w:rPr>
        <w:t>professionals</w:t>
      </w:r>
    </w:p>
    <w:p>
      <w:pPr>
        <w:pStyle w:val="ListParagraph"/>
        <w:numPr>
          <w:ilvl w:val="0"/>
          <w:numId w:val="5"/>
        </w:numPr>
        <w:tabs>
          <w:tab w:pos="1205" w:val="left" w:leader="none"/>
        </w:tabs>
        <w:spacing w:line="240" w:lineRule="auto" w:before="61" w:after="0"/>
        <w:ind w:left="1204" w:right="0" w:hanging="227"/>
        <w:jc w:val="left"/>
        <w:rPr>
          <w:sz w:val="18"/>
        </w:rPr>
      </w:pPr>
      <w:r>
        <w:rPr/>
        <w:pict>
          <v:shape style="position:absolute;margin-left:210.075201pt;margin-top:77.621284pt;width:150.450pt;height:20pt;mso-position-horizontal-relative:page;mso-position-vertical-relative:paragraph;z-index:-27736;rotation:308" type="#_x0000_t136" fillcolor="#353535" stroked="f">
            <o:extrusion v:ext="view" autorotationcenter="t"/>
            <v:textpath style="font-family:&amp;quot;Arial&amp;quot;;font-size:20pt;v-text-kern:t;mso-text-shadow:auto" string="Kope-Medics Ltd"/>
            <v:fill opacity="4112f"/>
            <w10:wrap type="none"/>
          </v:shape>
        </w:pict>
      </w:r>
      <w:r>
        <w:rPr>
          <w:color w:val="353535"/>
          <w:w w:val="105"/>
          <w:sz w:val="18"/>
        </w:rPr>
        <w:t>Local</w:t>
      </w:r>
      <w:r>
        <w:rPr>
          <w:color w:val="353535"/>
          <w:spacing w:val="1"/>
          <w:w w:val="105"/>
          <w:sz w:val="18"/>
        </w:rPr>
        <w:t> </w:t>
      </w:r>
      <w:r>
        <w:rPr>
          <w:color w:val="353535"/>
          <w:w w:val="105"/>
          <w:sz w:val="18"/>
        </w:rPr>
        <w:t>Authority</w:t>
      </w:r>
    </w:p>
    <w:p>
      <w:pPr>
        <w:pStyle w:val="ListParagraph"/>
        <w:numPr>
          <w:ilvl w:val="0"/>
          <w:numId w:val="5"/>
        </w:numPr>
        <w:tabs>
          <w:tab w:pos="1205" w:val="left" w:leader="none"/>
        </w:tabs>
        <w:spacing w:line="240" w:lineRule="auto" w:before="61" w:after="0"/>
        <w:ind w:left="1204" w:right="0" w:hanging="227"/>
        <w:jc w:val="left"/>
        <w:rPr>
          <w:sz w:val="18"/>
        </w:rPr>
      </w:pPr>
      <w:r>
        <w:rPr/>
        <w:pict>
          <v:shape style="position:absolute;margin-left:266.108154pt;margin-top:94.324234pt;width:118.25pt;height:20pt;mso-position-horizontal-relative:page;mso-position-vertical-relative:paragraph;z-index:-27688;rotation:308" type="#_x0000_t136" fillcolor="#353535" stroked="f">
            <o:extrusion v:ext="view" autorotationcenter="t"/>
            <v:textpath style="font-family:&amp;quot;Arial&amp;quot;;font-size:20pt;v-text-kern:t;mso-text-shadow:auto" string="Paula Ireland"/>
            <v:fill opacity="4112f"/>
            <w10:wrap type="none"/>
          </v:shape>
        </w:pict>
      </w:r>
      <w:r>
        <w:rPr>
          <w:color w:val="353535"/>
          <w:sz w:val="18"/>
        </w:rPr>
        <w:t>NHS</w:t>
      </w:r>
    </w:p>
    <w:p>
      <w:pPr>
        <w:pStyle w:val="BodyText"/>
        <w:spacing w:before="5"/>
        <w:ind w:left="0"/>
        <w:rPr>
          <w:sz w:val="15"/>
        </w:rPr>
      </w:pPr>
      <w:r>
        <w:rPr/>
        <w:pict>
          <v:group style="position:absolute;margin-left:34.999989pt;margin-top:10.835299pt;width:525pt;height:24.8pt;mso-position-horizontal-relative:page;mso-position-vertical-relative:paragraph;z-index:-400;mso-wrap-distance-left:0;mso-wrap-distance-right:0" coordorigin="700,217" coordsize="10500,496">
            <v:rect style="position:absolute;left:700;top:216;width:10500;height:496" filled="true" fillcolor="#39a3d9" stroked="false">
              <v:fill type="solid"/>
            </v:rect>
            <v:shape style="position:absolute;left:766;top:256;width:402;height:402" type="#_x0000_t75" stroked="false">
              <v:imagedata r:id="rId20" o:title=""/>
            </v:shape>
            <v:shape style="position:absolute;left:700;top:216;width:10500;height:496" type="#_x0000_t202" filled="false" stroked="false">
              <v:textbox inset="0,0,0,0">
                <w:txbxContent>
                  <w:p>
                    <w:pPr>
                      <w:spacing w:before="138"/>
                      <w:ind w:left="696" w:right="0" w:firstLine="0"/>
                      <w:jc w:val="left"/>
                      <w:rPr>
                        <w:b/>
                        <w:sz w:val="21"/>
                      </w:rPr>
                    </w:pPr>
                    <w:r>
                      <w:rPr>
                        <w:b/>
                        <w:color w:val="FFFFFF"/>
                        <w:sz w:val="21"/>
                      </w:rPr>
                      <w:t>3. Objectives</w:t>
                    </w:r>
                  </w:p>
                </w:txbxContent>
              </v:textbox>
              <w10:wrap type="none"/>
            </v:shape>
            <w10:wrap type="topAndBottom"/>
          </v:group>
        </w:pict>
      </w:r>
    </w:p>
    <w:p>
      <w:pPr>
        <w:pStyle w:val="ListParagraph"/>
        <w:numPr>
          <w:ilvl w:val="1"/>
          <w:numId w:val="7"/>
        </w:numPr>
        <w:tabs>
          <w:tab w:pos="1179" w:val="left" w:leader="none"/>
        </w:tabs>
        <w:spacing w:line="278" w:lineRule="auto" w:before="123" w:after="0"/>
        <w:ind w:left="856" w:right="1661" w:firstLine="0"/>
        <w:jc w:val="left"/>
        <w:rPr>
          <w:sz w:val="18"/>
        </w:rPr>
      </w:pPr>
      <w:r>
        <w:rPr>
          <w:color w:val="353535"/>
          <w:w w:val="105"/>
          <w:sz w:val="18"/>
        </w:rPr>
        <w:t>This policy seeks to ensure that staff at Kope-Medics Ltd understand the Caldicott Principles and the role of the Caldicott</w:t>
      </w:r>
      <w:r>
        <w:rPr>
          <w:color w:val="353535"/>
          <w:spacing w:val="10"/>
          <w:w w:val="105"/>
          <w:sz w:val="18"/>
        </w:rPr>
        <w:t> </w:t>
      </w:r>
      <w:r>
        <w:rPr>
          <w:color w:val="353535"/>
          <w:w w:val="105"/>
          <w:sz w:val="18"/>
        </w:rPr>
        <w:t>Guardian.</w:t>
      </w:r>
    </w:p>
    <w:p>
      <w:pPr>
        <w:pStyle w:val="ListParagraph"/>
        <w:numPr>
          <w:ilvl w:val="1"/>
          <w:numId w:val="7"/>
        </w:numPr>
        <w:tabs>
          <w:tab w:pos="1179" w:val="left" w:leader="none"/>
        </w:tabs>
        <w:spacing w:line="278" w:lineRule="auto" w:before="2" w:after="0"/>
        <w:ind w:left="856" w:right="1433" w:firstLine="0"/>
        <w:jc w:val="left"/>
        <w:rPr>
          <w:sz w:val="18"/>
        </w:rPr>
      </w:pPr>
      <w:r>
        <w:rPr>
          <w:color w:val="353535"/>
          <w:w w:val="105"/>
          <w:sz w:val="18"/>
        </w:rPr>
        <w:t>To ensure that the appointed Caldicott Guardian safeguards the integrity, confidentiality and availability of sensitive information held by Kope-Medics</w:t>
      </w:r>
      <w:r>
        <w:rPr>
          <w:color w:val="353535"/>
          <w:spacing w:val="7"/>
          <w:w w:val="105"/>
          <w:sz w:val="18"/>
        </w:rPr>
        <w:t> </w:t>
      </w:r>
      <w:r>
        <w:rPr>
          <w:color w:val="353535"/>
          <w:w w:val="105"/>
          <w:sz w:val="18"/>
        </w:rPr>
        <w:t>Ltd.</w:t>
      </w:r>
    </w:p>
    <w:p>
      <w:pPr>
        <w:pStyle w:val="ListParagraph"/>
        <w:numPr>
          <w:ilvl w:val="1"/>
          <w:numId w:val="7"/>
        </w:numPr>
        <w:tabs>
          <w:tab w:pos="1178" w:val="left" w:leader="none"/>
        </w:tabs>
        <w:spacing w:line="278" w:lineRule="auto" w:before="2" w:after="0"/>
        <w:ind w:left="856" w:right="1648" w:firstLine="0"/>
        <w:jc w:val="left"/>
        <w:rPr>
          <w:sz w:val="18"/>
        </w:rPr>
      </w:pPr>
      <w:r>
        <w:rPr/>
        <w:pict>
          <v:shape style="position:absolute;margin-left:128.029753pt;margin-top:100.453279pt;width:18.95pt;height:28.25pt;mso-position-horizontal-relative:page;mso-position-vertical-relative:paragraph;z-index:1672;rotation:308" type="#_x0000_t136" fillcolor="#353535" stroked="f">
            <o:extrusion v:ext="view" autorotationcenter="t"/>
            <v:textpath style="font-family:&amp;quot;Arial&amp;quot;;font-size:25pt;v-text-kern:t;mso-text-shadow:auto" string="©"/>
            <v:fill opacity="4112f"/>
            <w10:wrap type="none"/>
          </v:shape>
        </w:pict>
      </w:r>
      <w:r>
        <w:rPr>
          <w:color w:val="353535"/>
          <w:w w:val="105"/>
          <w:sz w:val="18"/>
        </w:rPr>
        <w:t>To ensure that the sharing of any person identifiable information is done so following UK GDPR, data protection policies and procedures at Kope-Medics</w:t>
      </w:r>
      <w:r>
        <w:rPr>
          <w:color w:val="353535"/>
          <w:spacing w:val="13"/>
          <w:w w:val="105"/>
          <w:sz w:val="18"/>
        </w:rPr>
        <w:t> </w:t>
      </w:r>
      <w:r>
        <w:rPr>
          <w:color w:val="353535"/>
          <w:w w:val="105"/>
          <w:sz w:val="18"/>
        </w:rPr>
        <w:t>Ltd.</w:t>
      </w:r>
    </w:p>
    <w:p>
      <w:pPr>
        <w:spacing w:after="0" w:line="278" w:lineRule="auto"/>
        <w:jc w:val="left"/>
        <w:rPr>
          <w:sz w:val="18"/>
        </w:rPr>
        <w:sectPr>
          <w:pgSz w:w="11900" w:h="16840"/>
          <w:pgMar w:header="0" w:footer="520" w:top="1440" w:bottom="720" w:left="580" w:right="0"/>
        </w:sectPr>
      </w:pPr>
    </w:p>
    <w:p>
      <w:pPr>
        <w:pStyle w:val="BodyText"/>
        <w:spacing w:before="0"/>
        <w:ind w:left="0"/>
        <w:rPr>
          <w:sz w:val="20"/>
        </w:rPr>
      </w:pPr>
    </w:p>
    <w:p>
      <w:pPr>
        <w:pStyle w:val="BodyText"/>
        <w:spacing w:before="9"/>
        <w:ind w:left="0"/>
        <w:rPr>
          <w:sz w:val="14"/>
        </w:rPr>
      </w:pPr>
    </w:p>
    <w:p>
      <w:pPr>
        <w:pStyle w:val="BodyText"/>
        <w:spacing w:before="0"/>
        <w:ind w:left="120"/>
        <w:rPr>
          <w:sz w:val="20"/>
        </w:rPr>
      </w:pPr>
      <w:r>
        <w:rPr>
          <w:sz w:val="20"/>
        </w:rPr>
        <w:pict>
          <v:group style="width:525pt;height:24.8pt;mso-position-horizontal-relative:char;mso-position-vertical-relative:line" coordorigin="0,0" coordsize="10500,496">
            <v:rect style="position:absolute;left:0;top:0;width:10500;height:496" filled="true" fillcolor="#39a3d9" stroked="false">
              <v:fill type="solid"/>
            </v:rect>
            <v:shape style="position:absolute;left:66;top:40;width:402;height:402" type="#_x0000_t75" stroked="false">
              <v:imagedata r:id="rId21"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4. Policy</w:t>
                    </w:r>
                  </w:p>
                </w:txbxContent>
              </v:textbox>
              <w10:wrap type="none"/>
            </v:shape>
          </v:group>
        </w:pict>
      </w:r>
      <w:r>
        <w:rPr>
          <w:sz w:val="20"/>
        </w:rPr>
      </w:r>
    </w:p>
    <w:p>
      <w:pPr>
        <w:pStyle w:val="ListParagraph"/>
        <w:numPr>
          <w:ilvl w:val="1"/>
          <w:numId w:val="8"/>
        </w:numPr>
        <w:tabs>
          <w:tab w:pos="1179" w:val="left" w:leader="none"/>
        </w:tabs>
        <w:spacing w:line="240" w:lineRule="auto" w:before="113" w:after="0"/>
        <w:ind w:left="1178" w:right="0" w:hanging="322"/>
        <w:jc w:val="left"/>
        <w:rPr>
          <w:sz w:val="18"/>
        </w:rPr>
      </w:pPr>
      <w:r>
        <w:rPr>
          <w:color w:val="353535"/>
          <w:w w:val="105"/>
          <w:sz w:val="18"/>
        </w:rPr>
        <w:t>To ensure that no person identifiable information is shared unless approved by Kope-Medics</w:t>
      </w:r>
      <w:r>
        <w:rPr>
          <w:color w:val="353535"/>
          <w:spacing w:val="31"/>
          <w:w w:val="105"/>
          <w:sz w:val="18"/>
        </w:rPr>
        <w:t> </w:t>
      </w:r>
      <w:r>
        <w:rPr>
          <w:color w:val="353535"/>
          <w:w w:val="105"/>
          <w:sz w:val="18"/>
        </w:rPr>
        <w:t>Ltd.</w:t>
      </w:r>
    </w:p>
    <w:p>
      <w:pPr>
        <w:pStyle w:val="ListParagraph"/>
        <w:numPr>
          <w:ilvl w:val="1"/>
          <w:numId w:val="8"/>
        </w:numPr>
        <w:tabs>
          <w:tab w:pos="1179" w:val="left" w:leader="none"/>
        </w:tabs>
        <w:spacing w:line="278" w:lineRule="auto" w:before="34" w:after="0"/>
        <w:ind w:left="856" w:right="1501" w:firstLine="0"/>
        <w:jc w:val="left"/>
        <w:rPr>
          <w:sz w:val="18"/>
        </w:rPr>
      </w:pPr>
      <w:r>
        <w:rPr>
          <w:color w:val="353535"/>
          <w:w w:val="105"/>
          <w:sz w:val="18"/>
        </w:rPr>
        <w:t>To ensure that all person identifiable information held by Kope-Medics Ltd is managed in line with legal requirements and best practice</w:t>
      </w:r>
      <w:r>
        <w:rPr>
          <w:color w:val="353535"/>
          <w:spacing w:val="10"/>
          <w:w w:val="105"/>
          <w:sz w:val="18"/>
        </w:rPr>
        <w:t> </w:t>
      </w:r>
      <w:r>
        <w:rPr>
          <w:color w:val="353535"/>
          <w:w w:val="105"/>
          <w:sz w:val="18"/>
        </w:rPr>
        <w:t>principles.</w:t>
      </w:r>
    </w:p>
    <w:p>
      <w:pPr>
        <w:pStyle w:val="BodyText"/>
        <w:spacing w:before="2"/>
        <w:ind w:left="856"/>
      </w:pPr>
      <w:r>
        <w:rPr>
          <w:color w:val="353535"/>
          <w:w w:val="105"/>
        </w:rPr>
        <w:t>This information can be in a number of formats and includes:</w:t>
      </w:r>
    </w:p>
    <w:p>
      <w:pPr>
        <w:pStyle w:val="ListParagraph"/>
        <w:numPr>
          <w:ilvl w:val="2"/>
          <w:numId w:val="7"/>
        </w:numPr>
        <w:tabs>
          <w:tab w:pos="1192" w:val="left" w:leader="none"/>
        </w:tabs>
        <w:spacing w:line="240" w:lineRule="auto" w:before="88" w:after="0"/>
        <w:ind w:left="1191" w:right="0" w:hanging="214"/>
        <w:jc w:val="left"/>
        <w:rPr>
          <w:sz w:val="18"/>
        </w:rPr>
      </w:pPr>
      <w:r>
        <w:rPr/>
        <w:pict>
          <v:shape style="position:absolute;margin-left:67.376495pt;margin-top:193.040314pt;width:384pt;height:30pt;mso-position-horizontal-relative:page;mso-position-vertical-relative:paragraph;z-index:-27592;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sz w:val="18"/>
        </w:rPr>
        <w:t>Information stored on</w:t>
      </w:r>
      <w:r>
        <w:rPr>
          <w:color w:val="353535"/>
          <w:spacing w:val="4"/>
          <w:w w:val="105"/>
          <w:sz w:val="18"/>
        </w:rPr>
        <w:t> </w:t>
      </w:r>
      <w:r>
        <w:rPr>
          <w:color w:val="353535"/>
          <w:w w:val="105"/>
          <w:sz w:val="18"/>
        </w:rPr>
        <w:t>computers</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Information transmitted across</w:t>
      </w:r>
      <w:r>
        <w:rPr>
          <w:color w:val="353535"/>
          <w:spacing w:val="3"/>
          <w:w w:val="105"/>
          <w:sz w:val="18"/>
        </w:rPr>
        <w:t> </w:t>
      </w:r>
      <w:r>
        <w:rPr>
          <w:color w:val="353535"/>
          <w:w w:val="105"/>
          <w:sz w:val="18"/>
        </w:rPr>
        <w:t>networks</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Printed information or information stored on</w:t>
      </w:r>
      <w:r>
        <w:rPr>
          <w:color w:val="353535"/>
          <w:spacing w:val="15"/>
          <w:w w:val="105"/>
          <w:sz w:val="18"/>
        </w:rPr>
        <w:t> </w:t>
      </w:r>
      <w:r>
        <w:rPr>
          <w:color w:val="353535"/>
          <w:w w:val="105"/>
          <w:sz w:val="18"/>
        </w:rPr>
        <w:t>paper</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Spoken or recorded</w:t>
      </w:r>
      <w:r>
        <w:rPr>
          <w:color w:val="353535"/>
          <w:spacing w:val="7"/>
          <w:w w:val="105"/>
          <w:sz w:val="18"/>
        </w:rPr>
        <w:t> </w:t>
      </w:r>
      <w:r>
        <w:rPr>
          <w:color w:val="353535"/>
          <w:w w:val="105"/>
          <w:sz w:val="18"/>
        </w:rPr>
        <w:t>information</w:t>
      </w:r>
    </w:p>
    <w:p>
      <w:pPr>
        <w:pStyle w:val="Heading2"/>
        <w:numPr>
          <w:ilvl w:val="1"/>
          <w:numId w:val="8"/>
        </w:numPr>
        <w:tabs>
          <w:tab w:pos="1179" w:val="left" w:leader="none"/>
        </w:tabs>
        <w:spacing w:line="240" w:lineRule="auto" w:before="74" w:after="0"/>
        <w:ind w:left="1178" w:right="0" w:hanging="322"/>
        <w:jc w:val="left"/>
      </w:pPr>
      <w:r>
        <w:rPr>
          <w:color w:val="353535"/>
          <w:spacing w:val="2"/>
          <w:w w:val="105"/>
        </w:rPr>
        <w:t>National Data Guardian (NDG)</w:t>
      </w:r>
      <w:r>
        <w:rPr>
          <w:color w:val="353535"/>
          <w:spacing w:val="11"/>
          <w:w w:val="105"/>
        </w:rPr>
        <w:t> </w:t>
      </w:r>
      <w:r>
        <w:rPr>
          <w:color w:val="353535"/>
          <w:spacing w:val="3"/>
          <w:w w:val="105"/>
        </w:rPr>
        <w:t>Guidance</w:t>
      </w:r>
    </w:p>
    <w:p>
      <w:pPr>
        <w:pStyle w:val="BodyText"/>
        <w:spacing w:line="278" w:lineRule="auto" w:before="34"/>
        <w:ind w:left="856" w:right="1567"/>
      </w:pPr>
      <w:r>
        <w:rPr>
          <w:color w:val="353535"/>
          <w:w w:val="105"/>
        </w:rPr>
        <w:t>The National Data Guardian guidance applies to all public bodies within the health service, adult social care or adult carer support sector in England that handle confidential information about Clients.</w:t>
      </w:r>
    </w:p>
    <w:p>
      <w:pPr>
        <w:pStyle w:val="BodyText"/>
        <w:spacing w:line="278" w:lineRule="auto" w:before="2"/>
        <w:ind w:left="856" w:right="1567"/>
      </w:pPr>
      <w:r>
        <w:rPr/>
        <w:pict>
          <v:shape style="position:absolute;margin-left:169.42536pt;margin-top:131.910525pt;width:271.7pt;height:20pt;mso-position-horizontal-relative:page;mso-position-vertical-relative:paragraph;z-index:-27544;rotation:308" type="#_x0000_t136" fillcolor="#353535" stroked="f">
            <o:extrusion v:ext="view" autorotationcenter="t"/>
            <v:textpath style="font-family:&amp;quot;Arial&amp;quot;;font-size:20pt;v-text-kern:t;mso-text-shadow:auto" string="Downloaded: 22 January 2025"/>
            <v:fill opacity="4112f"/>
            <w10:wrap type="none"/>
          </v:shape>
        </w:pict>
      </w:r>
      <w:r>
        <w:rPr>
          <w:color w:val="353535"/>
          <w:w w:val="105"/>
        </w:rPr>
        <w:t>This also includes organisations contracted by public bodies to deliver health or adult social care services that handle such information.</w:t>
      </w:r>
    </w:p>
    <w:p>
      <w:pPr>
        <w:pStyle w:val="BodyText"/>
        <w:spacing w:line="278" w:lineRule="auto" w:before="2"/>
        <w:ind w:left="856" w:right="1567"/>
      </w:pPr>
      <w:r>
        <w:rPr/>
        <w:pict>
          <v:shape style="position:absolute;margin-left:210.075201pt;margin-top:92.751545pt;width:150.450pt;height:20pt;mso-position-horizontal-relative:page;mso-position-vertical-relative:paragraph;z-index:-27568;rotation:308" type="#_x0000_t136" fillcolor="#353535" stroked="f">
            <o:extrusion v:ext="view" autorotationcenter="t"/>
            <v:textpath style="font-family:&amp;quot;Arial&amp;quot;;font-size:20pt;v-text-kern:t;mso-text-shadow:auto" string="Kope-Medics Ltd"/>
            <v:fill opacity="4112f"/>
            <w10:wrap type="none"/>
          </v:shape>
        </w:pict>
      </w:r>
      <w:r>
        <w:rPr>
          <w:color w:val="353535"/>
          <w:w w:val="105"/>
        </w:rPr>
        <w:t>Where Kope-Medics Ltd falls under this guidance, it will seek to comply with its recommendations. In the event that Kope-Medics Ltd is not obligated to comply with this guidance (for example, it is not contracted by public bodies to deliver health or adult social care services) it will, as far as practicable, implement and comply with this policy as best practice, with the understanding that it is not obligated to do so.</w:t>
      </w:r>
    </w:p>
    <w:p>
      <w:pPr>
        <w:pStyle w:val="Heading2"/>
        <w:numPr>
          <w:ilvl w:val="1"/>
          <w:numId w:val="8"/>
        </w:numPr>
        <w:tabs>
          <w:tab w:pos="1179" w:val="left" w:leader="none"/>
        </w:tabs>
        <w:spacing w:line="240" w:lineRule="auto" w:before="4" w:after="0"/>
        <w:ind w:left="1178" w:right="0" w:hanging="322"/>
        <w:jc w:val="left"/>
      </w:pPr>
      <w:r>
        <w:rPr>
          <w:color w:val="353535"/>
          <w:spacing w:val="2"/>
          <w:w w:val="105"/>
        </w:rPr>
        <w:t>Appointing </w:t>
      </w:r>
      <w:r>
        <w:rPr>
          <w:color w:val="353535"/>
          <w:w w:val="105"/>
        </w:rPr>
        <w:t>a </w:t>
      </w:r>
      <w:r>
        <w:rPr>
          <w:color w:val="353535"/>
          <w:spacing w:val="2"/>
          <w:w w:val="105"/>
        </w:rPr>
        <w:t>Caldicott</w:t>
      </w:r>
      <w:r>
        <w:rPr>
          <w:color w:val="353535"/>
          <w:spacing w:val="10"/>
          <w:w w:val="105"/>
        </w:rPr>
        <w:t> </w:t>
      </w:r>
      <w:r>
        <w:rPr>
          <w:color w:val="353535"/>
          <w:spacing w:val="3"/>
          <w:w w:val="105"/>
        </w:rPr>
        <w:t>Guardian</w:t>
      </w:r>
    </w:p>
    <w:p>
      <w:pPr>
        <w:pStyle w:val="BodyText"/>
        <w:spacing w:line="278" w:lineRule="auto" w:before="34"/>
        <w:ind w:left="856" w:right="1567"/>
      </w:pPr>
      <w:r>
        <w:rPr/>
        <w:pict>
          <v:shape style="position:absolute;margin-left:266.108154pt;margin-top:64.179708pt;width:118.25pt;height:20pt;mso-position-horizontal-relative:page;mso-position-vertical-relative:paragraph;z-index:-27520;rotation:308" type="#_x0000_t136" fillcolor="#353535" stroked="f">
            <o:extrusion v:ext="view" autorotationcenter="t"/>
            <v:textpath style="font-family:&amp;quot;Arial&amp;quot;;font-size:20pt;v-text-kern:t;mso-text-shadow:auto" string="Paula Ireland"/>
            <v:fill opacity="4112f"/>
            <w10:wrap type="none"/>
          </v:shape>
        </w:pict>
      </w:r>
      <w:r>
        <w:rPr>
          <w:color w:val="353535"/>
          <w:w w:val="105"/>
        </w:rPr>
        <w:t>In line with National Data Guardian guidance, Kope-Medics Ltd will be compliant with the guidance by 30 June 2023. This includes registering the details of an appointed Caldicott Guardian on the Caldicott Guardian Register.</w:t>
      </w:r>
    </w:p>
    <w:p>
      <w:pPr>
        <w:pStyle w:val="BodyText"/>
        <w:spacing w:line="278" w:lineRule="auto" w:before="3"/>
        <w:ind w:left="856" w:right="1567"/>
      </w:pPr>
      <w:r>
        <w:rPr>
          <w:color w:val="353535"/>
          <w:w w:val="105"/>
        </w:rPr>
        <w:t>Where an organisation is required to complete the Data Security and Protection Toolkit (DSPT), the DSPT requires that it will provide details about its Caldicott Guardian(s) as part of its annual submission.</w:t>
      </w:r>
    </w:p>
    <w:p>
      <w:pPr>
        <w:pStyle w:val="ListParagraph"/>
        <w:numPr>
          <w:ilvl w:val="1"/>
          <w:numId w:val="8"/>
        </w:numPr>
        <w:tabs>
          <w:tab w:pos="1179" w:val="left" w:leader="none"/>
        </w:tabs>
        <w:spacing w:line="278" w:lineRule="auto" w:before="2" w:after="0"/>
        <w:ind w:left="856" w:right="3108" w:firstLine="0"/>
        <w:jc w:val="left"/>
        <w:rPr>
          <w:sz w:val="18"/>
        </w:rPr>
      </w:pPr>
      <w:r>
        <w:rPr>
          <w:b/>
          <w:color w:val="353535"/>
          <w:w w:val="105"/>
          <w:sz w:val="18"/>
        </w:rPr>
        <w:t>The </w:t>
      </w:r>
      <w:r>
        <w:rPr>
          <w:b/>
          <w:color w:val="353535"/>
          <w:spacing w:val="2"/>
          <w:w w:val="105"/>
          <w:sz w:val="18"/>
        </w:rPr>
        <w:t>Eight Caldicott Principles </w:t>
      </w:r>
      <w:r>
        <w:rPr>
          <w:color w:val="353535"/>
          <w:w w:val="105"/>
          <w:sz w:val="18"/>
        </w:rPr>
        <w:t>(as defined by the UK Caldicott Guardian Council) Good information sharing is essential for providing safe and effective care and</w:t>
      </w:r>
      <w:r>
        <w:rPr>
          <w:color w:val="353535"/>
          <w:spacing w:val="40"/>
          <w:w w:val="105"/>
          <w:sz w:val="18"/>
        </w:rPr>
        <w:t> </w:t>
      </w:r>
      <w:r>
        <w:rPr>
          <w:color w:val="353535"/>
          <w:w w:val="105"/>
          <w:sz w:val="18"/>
        </w:rPr>
        <w:t>support.</w:t>
      </w:r>
    </w:p>
    <w:p>
      <w:pPr>
        <w:pStyle w:val="BodyText"/>
        <w:spacing w:line="278" w:lineRule="auto" w:before="2"/>
        <w:ind w:left="856" w:right="1567"/>
      </w:pPr>
      <w:r>
        <w:rPr>
          <w:color w:val="353535"/>
          <w:w w:val="105"/>
        </w:rPr>
        <w:t>There are also important uses of information for purposes other than individual care and support, which contribute to the overall delivery of health and social care or serve wider public interests.</w:t>
      </w:r>
    </w:p>
    <w:p>
      <w:pPr>
        <w:pStyle w:val="BodyText"/>
        <w:spacing w:line="278" w:lineRule="auto" w:before="2"/>
        <w:ind w:left="856" w:right="1567"/>
      </w:pPr>
      <w:r>
        <w:rPr>
          <w:color w:val="353535"/>
          <w:w w:val="105"/>
        </w:rPr>
        <w:t>These principles apply to the use of confidential information within health and social care organisations, and when such information is shared with other organisations and between individuals, both for individual care and support and for other purposes.</w:t>
      </w:r>
    </w:p>
    <w:p>
      <w:pPr>
        <w:pStyle w:val="BodyText"/>
        <w:spacing w:line="278" w:lineRule="auto" w:before="3"/>
        <w:ind w:left="856" w:right="1397"/>
      </w:pPr>
      <w:r>
        <w:rPr/>
        <w:pict>
          <v:shape style="position:absolute;margin-left:128.029753pt;margin-top:28.851793pt;width:18.95pt;height:28.25pt;mso-position-horizontal-relative:page;mso-position-vertical-relative:paragraph;z-index:-27616;rotation:308" type="#_x0000_t136" fillcolor="#353535" stroked="f">
            <o:extrusion v:ext="view" autorotationcenter="t"/>
            <v:textpath style="font-family:&amp;quot;Arial&amp;quot;;font-size:25pt;v-text-kern:t;mso-text-shadow:auto" string="©"/>
            <v:fill opacity="4112f"/>
            <w10:wrap type="none"/>
          </v:shape>
        </w:pict>
      </w:r>
      <w:r>
        <w:rPr>
          <w:color w:val="353535"/>
          <w:w w:val="105"/>
        </w:rPr>
        <w:t>The principles are intended to apply to all data collected for the provision of health and social care services where Clients can be identified and would expect that it will be kept private. This may include, for instance, details about symptoms, diagnosis, treatment, names and addresses.</w:t>
      </w:r>
    </w:p>
    <w:p>
      <w:pPr>
        <w:pStyle w:val="BodyText"/>
        <w:spacing w:before="2"/>
        <w:ind w:left="856"/>
      </w:pPr>
      <w:r>
        <w:rPr>
          <w:color w:val="353535"/>
          <w:w w:val="105"/>
        </w:rPr>
        <w:t>In some instances, the principles will also be applied to the processing of staff information.</w:t>
      </w:r>
    </w:p>
    <w:p>
      <w:pPr>
        <w:pStyle w:val="BodyText"/>
        <w:spacing w:line="278" w:lineRule="auto" w:before="35"/>
        <w:ind w:left="856" w:right="1567"/>
      </w:pPr>
      <w:r>
        <w:rPr>
          <w:color w:val="353535"/>
          <w:w w:val="105"/>
        </w:rPr>
        <w:t>They are primarily intended to guide organisations and their staff, but it must be remembered that Clients and/or their representatives must be included as active partners in the use of confidential information.</w:t>
      </w:r>
    </w:p>
    <w:p>
      <w:pPr>
        <w:pStyle w:val="BodyText"/>
        <w:spacing w:line="278" w:lineRule="auto" w:before="1"/>
        <w:ind w:left="856" w:right="1567"/>
      </w:pPr>
      <w:r>
        <w:rPr>
          <w:color w:val="353535"/>
          <w:w w:val="105"/>
        </w:rPr>
        <w:t>Where an unusual or difficult judgement or decision is required, it is advisable to involve the Caldicott Guardian.</w:t>
      </w:r>
    </w:p>
    <w:p>
      <w:pPr>
        <w:pStyle w:val="Heading2"/>
        <w:ind w:left="856"/>
      </w:pPr>
      <w:r>
        <w:rPr>
          <w:color w:val="353535"/>
          <w:w w:val="105"/>
        </w:rPr>
        <w:t>Principle 1 - Justify the purpose(s) for using confidential information</w:t>
      </w:r>
    </w:p>
    <w:p>
      <w:pPr>
        <w:pStyle w:val="BodyText"/>
        <w:spacing w:line="278" w:lineRule="auto" w:before="34"/>
        <w:ind w:left="856" w:right="1567"/>
      </w:pPr>
      <w:r>
        <w:rPr>
          <w:color w:val="353535"/>
          <w:w w:val="105"/>
        </w:rPr>
        <w:t>Every proposed use or transfer of confidential information must be clearly defined, scrutinised and documented, with continuing uses regularly reviewed by an appropriate guardian.</w:t>
      </w:r>
    </w:p>
    <w:p>
      <w:pPr>
        <w:pStyle w:val="Heading2"/>
        <w:ind w:left="856"/>
      </w:pPr>
      <w:r>
        <w:rPr>
          <w:color w:val="353535"/>
          <w:w w:val="105"/>
        </w:rPr>
        <w:t>Principle 2: Use confidential information only when it is necessary</w:t>
      </w:r>
    </w:p>
    <w:p>
      <w:pPr>
        <w:pStyle w:val="BodyText"/>
        <w:spacing w:line="278" w:lineRule="auto" w:before="35"/>
        <w:ind w:left="856" w:right="1594"/>
        <w:jc w:val="both"/>
      </w:pPr>
      <w:r>
        <w:rPr>
          <w:color w:val="353535"/>
          <w:w w:val="105"/>
        </w:rPr>
        <w:t>Confidential information must not be included unless it is necessary for the specified purpose(s) for which the information is used or accessed. The need to identify individuals must be considered at each stage of satisfying the purpose(s) and alternatives used where possible.</w:t>
      </w:r>
    </w:p>
    <w:p>
      <w:pPr>
        <w:pStyle w:val="Heading2"/>
        <w:ind w:left="856"/>
      </w:pPr>
      <w:r>
        <w:rPr>
          <w:color w:val="353535"/>
          <w:w w:val="105"/>
        </w:rPr>
        <w:t>Principle 3: Use the minimum necessary confidential information</w:t>
      </w:r>
    </w:p>
    <w:p>
      <w:pPr>
        <w:pStyle w:val="BodyText"/>
        <w:spacing w:line="278" w:lineRule="auto" w:before="35"/>
        <w:ind w:left="856" w:right="1567"/>
      </w:pPr>
      <w:r>
        <w:rPr>
          <w:color w:val="353535"/>
          <w:w w:val="105"/>
        </w:rPr>
        <w:t>Where the use of confidential information is considered to be necessary, each item of information must be justified so that only the minimum amount of confidential information is included as necessary for a given function.</w:t>
      </w:r>
    </w:p>
    <w:p>
      <w:pPr>
        <w:pStyle w:val="Heading2"/>
        <w:ind w:left="856"/>
      </w:pPr>
      <w:r>
        <w:rPr>
          <w:color w:val="353535"/>
          <w:w w:val="105"/>
        </w:rPr>
        <w:t>Principle 4: Access to confidential information must be on a strict need-to-know basis</w:t>
      </w:r>
    </w:p>
    <w:p>
      <w:pPr>
        <w:pStyle w:val="BodyText"/>
        <w:spacing w:line="278" w:lineRule="auto" w:before="35"/>
        <w:ind w:left="856" w:right="1594"/>
        <w:jc w:val="both"/>
      </w:pPr>
      <w:r>
        <w:rPr>
          <w:color w:val="353535"/>
          <w:w w:val="105"/>
        </w:rPr>
        <w:t>Only those who need access to confidential information must have access to it, and then only to the items that they need to see. This may mean introducing access controls or splitting information flows where one flow is used for several purposes.</w:t>
      </w:r>
    </w:p>
    <w:p>
      <w:pPr>
        <w:spacing w:after="0" w:line="278" w:lineRule="auto"/>
        <w:jc w:val="both"/>
        <w:sectPr>
          <w:pgSz w:w="11900" w:h="16840"/>
          <w:pgMar w:header="0" w:footer="520" w:top="1440" w:bottom="720" w:left="580" w:right="0"/>
        </w:sectPr>
      </w:pPr>
    </w:p>
    <w:p>
      <w:pPr>
        <w:pStyle w:val="BodyText"/>
        <w:spacing w:before="1"/>
        <w:ind w:left="0"/>
        <w:rPr>
          <w:sz w:val="24"/>
        </w:rPr>
      </w:pPr>
      <w:r>
        <w:rPr/>
        <w:pict>
          <v:shape style="position:absolute;margin-left:128.029753pt;margin-top:529.448694pt;width:18.95pt;height:28.25pt;mso-position-horizontal-relative:page;mso-position-vertical-relative:page;z-index:1960;rotation:308" type="#_x0000_t136" fillcolor="#353535" stroked="f">
            <o:extrusion v:ext="view" autorotationcenter="t"/>
            <v:textpath style="font-family:&amp;quot;Arial&amp;quot;;font-size:25pt;v-text-kern:t;mso-text-shadow:auto" string="©"/>
            <v:fill opacity="4112f"/>
            <w10:wrap type="none"/>
          </v:shape>
        </w:pict>
      </w:r>
    </w:p>
    <w:p>
      <w:pPr>
        <w:pStyle w:val="Heading2"/>
        <w:spacing w:line="278" w:lineRule="auto" w:before="101"/>
        <w:ind w:left="856" w:right="1567"/>
      </w:pPr>
      <w:r>
        <w:rPr>
          <w:color w:val="353535"/>
          <w:w w:val="105"/>
        </w:rPr>
        <w:t>Principle 5: Everyone with access to confidential information must be aware of their responsibilities</w:t>
      </w:r>
    </w:p>
    <w:p>
      <w:pPr>
        <w:pStyle w:val="BodyText"/>
        <w:spacing w:line="278" w:lineRule="auto" w:before="2"/>
        <w:ind w:left="856" w:right="1567"/>
      </w:pPr>
      <w:r>
        <w:rPr>
          <w:color w:val="353535"/>
          <w:w w:val="105"/>
        </w:rPr>
        <w:t>Action must be taken to ensure that all those handling confidential information understand their responsibilities and obligations to respect the confidentiality of Clients.</w:t>
      </w:r>
    </w:p>
    <w:p>
      <w:pPr>
        <w:pStyle w:val="Heading2"/>
        <w:ind w:left="856"/>
      </w:pPr>
      <w:r>
        <w:rPr>
          <w:color w:val="353535"/>
          <w:w w:val="105"/>
        </w:rPr>
        <w:t>Principle 6: Comply with the law</w:t>
      </w:r>
    </w:p>
    <w:p>
      <w:pPr>
        <w:pStyle w:val="BodyText"/>
        <w:spacing w:line="278" w:lineRule="auto" w:before="34"/>
        <w:ind w:left="856" w:right="1567"/>
      </w:pPr>
      <w:r>
        <w:rPr/>
        <w:pict>
          <v:shape style="position:absolute;margin-left:67.376495pt;margin-top:214.447369pt;width:384pt;height:30pt;mso-position-horizontal-relative:page;mso-position-vertical-relative:paragraph;z-index:-27472;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rPr>
        <w:t>Every use of confidential information must be lawful. All those handling confidential information are responsible for ensuring that their use of, and access to, that information complies with legal requirements set out in statute and under the common law.</w:t>
      </w:r>
    </w:p>
    <w:p>
      <w:pPr>
        <w:pStyle w:val="Heading2"/>
        <w:spacing w:line="278" w:lineRule="auto" w:before="3"/>
        <w:ind w:left="856" w:right="1746"/>
      </w:pPr>
      <w:r>
        <w:rPr>
          <w:color w:val="353535"/>
          <w:w w:val="105"/>
        </w:rPr>
        <w:t>Principle 7: The duty to share information for individual care is as important as the duty to protect Client confidentiality</w:t>
      </w:r>
    </w:p>
    <w:p>
      <w:pPr>
        <w:pStyle w:val="BodyText"/>
        <w:spacing w:line="278" w:lineRule="auto" w:before="2"/>
        <w:ind w:left="856" w:right="1397"/>
      </w:pPr>
      <w:r>
        <w:rPr>
          <w:color w:val="353535"/>
          <w:w w:val="105"/>
        </w:rPr>
        <w:t>Health and social care professionals must have the confidence to share confidential information in the best interests of Clients within the framework set out by these principles. They must be supported by the policies of their employers, regulators and professional bodies.</w:t>
      </w:r>
    </w:p>
    <w:p>
      <w:pPr>
        <w:pStyle w:val="Heading2"/>
        <w:spacing w:before="3"/>
        <w:ind w:left="856"/>
      </w:pPr>
      <w:r>
        <w:rPr>
          <w:color w:val="353535"/>
          <w:w w:val="105"/>
        </w:rPr>
        <w:t>Principle 8: Inform Clients about how their confidential information is used</w:t>
      </w:r>
    </w:p>
    <w:p>
      <w:pPr>
        <w:pStyle w:val="BodyText"/>
        <w:spacing w:line="278" w:lineRule="auto" w:before="34"/>
        <w:ind w:left="856" w:right="1397"/>
      </w:pPr>
      <w:r>
        <w:rPr/>
        <w:pict>
          <v:shape style="position:absolute;margin-left:169.42536pt;margin-top:145.564052pt;width:271.7pt;height:20pt;mso-position-horizontal-relative:page;mso-position-vertical-relative:paragraph;z-index:-27424;rotation:308" type="#_x0000_t136" fillcolor="#353535" stroked="f">
            <o:extrusion v:ext="view" autorotationcenter="t"/>
            <v:textpath style="font-family:&amp;quot;Arial&amp;quot;;font-size:20pt;v-text-kern:t;mso-text-shadow:auto" string="Downloaded: 22 January 2025"/>
            <v:fill opacity="4112f"/>
            <w10:wrap type="none"/>
          </v:shape>
        </w:pict>
      </w:r>
      <w:r>
        <w:rPr>
          <w:color w:val="353535"/>
          <w:w w:val="105"/>
        </w:rPr>
        <w:t>Steps must be taken to ensure no surprises for Clients, so they can have clear expectations about how and why their confidential information is used, and what choices they have. These steps will vary depending on the use: as a minimum, this must include providing accessible, relevant and appropriate information - in some cases, greater engagement will be required.</w:t>
      </w:r>
    </w:p>
    <w:p>
      <w:pPr>
        <w:pStyle w:val="ListParagraph"/>
        <w:numPr>
          <w:ilvl w:val="1"/>
          <w:numId w:val="8"/>
        </w:numPr>
        <w:tabs>
          <w:tab w:pos="1179" w:val="left" w:leader="none"/>
        </w:tabs>
        <w:spacing w:line="278" w:lineRule="auto" w:before="4" w:after="0"/>
        <w:ind w:left="856" w:right="1500" w:firstLine="0"/>
        <w:jc w:val="left"/>
        <w:rPr>
          <w:sz w:val="18"/>
        </w:rPr>
      </w:pPr>
      <w:r>
        <w:rPr/>
        <w:pict>
          <v:shape style="position:absolute;margin-left:210.075201pt;margin-top:80.798017pt;width:150.450pt;height:20pt;mso-position-horizontal-relative:page;mso-position-vertical-relative:paragraph;z-index:-27448;rotation:308" type="#_x0000_t136" fillcolor="#353535" stroked="f">
            <o:extrusion v:ext="view" autorotationcenter="t"/>
            <v:textpath style="font-family:&amp;quot;Arial&amp;quot;;font-size:20pt;v-text-kern:t;mso-text-shadow:auto" string="Kope-Medics Ltd"/>
            <v:fill opacity="4112f"/>
            <w10:wrap type="none"/>
          </v:shape>
        </w:pict>
      </w:r>
      <w:r>
        <w:rPr>
          <w:color w:val="353535"/>
          <w:w w:val="105"/>
          <w:sz w:val="18"/>
        </w:rPr>
        <w:t>The Caldicott Guardian should be involved appropriately in issues relating to the Clients confidential information to ensure it is used legally, ethically and appropriately, including adherence to the common law duty of</w:t>
      </w:r>
      <w:r>
        <w:rPr>
          <w:color w:val="353535"/>
          <w:spacing w:val="3"/>
          <w:w w:val="105"/>
          <w:sz w:val="18"/>
        </w:rPr>
        <w:t> </w:t>
      </w:r>
      <w:r>
        <w:rPr>
          <w:color w:val="353535"/>
          <w:w w:val="105"/>
          <w:sz w:val="18"/>
        </w:rPr>
        <w:t>confidentiality.</w:t>
      </w:r>
    </w:p>
    <w:p>
      <w:pPr>
        <w:pStyle w:val="ListParagraph"/>
        <w:numPr>
          <w:ilvl w:val="1"/>
          <w:numId w:val="8"/>
        </w:numPr>
        <w:tabs>
          <w:tab w:pos="1178" w:val="left" w:leader="none"/>
        </w:tabs>
        <w:spacing w:line="278" w:lineRule="auto" w:before="3" w:after="0"/>
        <w:ind w:left="856" w:right="2076" w:firstLine="0"/>
        <w:jc w:val="left"/>
        <w:rPr>
          <w:sz w:val="18"/>
        </w:rPr>
      </w:pPr>
      <w:r>
        <w:rPr>
          <w:color w:val="353535"/>
          <w:w w:val="105"/>
          <w:sz w:val="18"/>
        </w:rPr>
        <w:t>Kope-Medics Ltd will ensure that Clients and their families are included in the use of confidential information, and that the Caldicott Guardian is available to</w:t>
      </w:r>
      <w:r>
        <w:rPr>
          <w:color w:val="353535"/>
          <w:spacing w:val="14"/>
          <w:w w:val="105"/>
          <w:sz w:val="18"/>
        </w:rPr>
        <w:t> </w:t>
      </w:r>
      <w:r>
        <w:rPr>
          <w:color w:val="353535"/>
          <w:w w:val="105"/>
          <w:sz w:val="18"/>
        </w:rPr>
        <w:t>them.</w:t>
      </w:r>
    </w:p>
    <w:p>
      <w:pPr>
        <w:pStyle w:val="ListParagraph"/>
        <w:numPr>
          <w:ilvl w:val="1"/>
          <w:numId w:val="8"/>
        </w:numPr>
        <w:tabs>
          <w:tab w:pos="1178" w:val="left" w:leader="none"/>
        </w:tabs>
        <w:spacing w:line="278" w:lineRule="auto" w:before="2" w:after="0"/>
        <w:ind w:left="856" w:right="1607" w:firstLine="0"/>
        <w:jc w:val="left"/>
        <w:rPr>
          <w:sz w:val="18"/>
        </w:rPr>
      </w:pPr>
      <w:r>
        <w:rPr/>
        <w:pict>
          <v:shape style="position:absolute;margin-left:266.108154pt;margin-top:50.526211pt;width:118.25pt;height:20pt;mso-position-horizontal-relative:page;mso-position-vertical-relative:paragraph;z-index:-27400;rotation:308" type="#_x0000_t136" fillcolor="#353535" stroked="f">
            <o:extrusion v:ext="view" autorotationcenter="t"/>
            <v:textpath style="font-family:&amp;quot;Arial&amp;quot;;font-size:20pt;v-text-kern:t;mso-text-shadow:auto" string="Paula Ireland"/>
            <v:fill opacity="4112f"/>
            <w10:wrap type="none"/>
          </v:shape>
        </w:pict>
      </w:r>
      <w:r>
        <w:rPr>
          <w:color w:val="353535"/>
          <w:w w:val="105"/>
          <w:sz w:val="18"/>
        </w:rPr>
        <w:t>Olakunle Opejin will ensure that the contact details for the Caldicott Guardian are publicly available to staff and</w:t>
      </w:r>
      <w:r>
        <w:rPr>
          <w:color w:val="353535"/>
          <w:spacing w:val="3"/>
          <w:w w:val="105"/>
          <w:sz w:val="18"/>
        </w:rPr>
        <w:t> </w:t>
      </w:r>
      <w:r>
        <w:rPr>
          <w:color w:val="353535"/>
          <w:w w:val="105"/>
          <w:sz w:val="18"/>
        </w:rPr>
        <w:t>Clients.</w:t>
      </w:r>
    </w:p>
    <w:p>
      <w:pPr>
        <w:spacing w:after="0" w:line="278" w:lineRule="auto"/>
        <w:jc w:val="left"/>
        <w:rPr>
          <w:sz w:val="18"/>
        </w:rPr>
        <w:sectPr>
          <w:pgSz w:w="11900" w:h="16840"/>
          <w:pgMar w:header="0" w:footer="520" w:top="1440" w:bottom="720" w:left="580" w:right="0"/>
        </w:sectPr>
      </w:pPr>
    </w:p>
    <w:p>
      <w:pPr>
        <w:pStyle w:val="BodyText"/>
        <w:spacing w:before="0"/>
        <w:ind w:left="0"/>
        <w:rPr>
          <w:sz w:val="20"/>
        </w:rPr>
      </w:pPr>
    </w:p>
    <w:p>
      <w:pPr>
        <w:pStyle w:val="BodyText"/>
        <w:spacing w:before="9"/>
        <w:ind w:left="0"/>
        <w:rPr>
          <w:sz w:val="14"/>
        </w:rPr>
      </w:pPr>
    </w:p>
    <w:p>
      <w:pPr>
        <w:pStyle w:val="BodyText"/>
        <w:spacing w:before="0"/>
        <w:ind w:left="120"/>
        <w:rPr>
          <w:sz w:val="20"/>
        </w:rPr>
      </w:pPr>
      <w:r>
        <w:rPr>
          <w:sz w:val="20"/>
        </w:rPr>
        <w:pict>
          <v:group style="width:525pt;height:24.8pt;mso-position-horizontal-relative:char;mso-position-vertical-relative:line" coordorigin="0,0" coordsize="10500,496">
            <v:rect style="position:absolute;left:0;top:0;width:10500;height:496" filled="true" fillcolor="#39a3d9" stroked="false">
              <v:fill type="solid"/>
            </v:rect>
            <v:shape style="position:absolute;left:66;top:40;width:402;height:402" type="#_x0000_t75" stroked="false">
              <v:imagedata r:id="rId22"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5. Procedure</w:t>
                    </w:r>
                  </w:p>
                </w:txbxContent>
              </v:textbox>
              <w10:wrap type="none"/>
            </v:shape>
          </v:group>
        </w:pict>
      </w:r>
      <w:r>
        <w:rPr>
          <w:sz w:val="20"/>
        </w:rPr>
      </w:r>
    </w:p>
    <w:p>
      <w:pPr>
        <w:pStyle w:val="Heading2"/>
        <w:numPr>
          <w:ilvl w:val="1"/>
          <w:numId w:val="9"/>
        </w:numPr>
        <w:tabs>
          <w:tab w:pos="1179" w:val="left" w:leader="none"/>
        </w:tabs>
        <w:spacing w:line="240" w:lineRule="auto" w:before="113" w:after="0"/>
        <w:ind w:left="1178" w:right="0" w:hanging="322"/>
        <w:jc w:val="left"/>
      </w:pPr>
      <w:r>
        <w:rPr>
          <w:color w:val="353535"/>
          <w:spacing w:val="3"/>
          <w:w w:val="105"/>
        </w:rPr>
        <w:t>Appointment </w:t>
      </w:r>
      <w:r>
        <w:rPr>
          <w:color w:val="353535"/>
          <w:w w:val="105"/>
        </w:rPr>
        <w:t>of </w:t>
      </w:r>
      <w:r>
        <w:rPr>
          <w:color w:val="353535"/>
          <w:spacing w:val="2"/>
          <w:w w:val="105"/>
        </w:rPr>
        <w:t>the </w:t>
      </w:r>
      <w:r>
        <w:rPr>
          <w:color w:val="353535"/>
          <w:spacing w:val="3"/>
          <w:w w:val="105"/>
        </w:rPr>
        <w:t>Caldicott</w:t>
      </w:r>
      <w:r>
        <w:rPr>
          <w:color w:val="353535"/>
          <w:spacing w:val="15"/>
          <w:w w:val="105"/>
        </w:rPr>
        <w:t> </w:t>
      </w:r>
      <w:r>
        <w:rPr>
          <w:color w:val="353535"/>
          <w:spacing w:val="4"/>
          <w:w w:val="105"/>
        </w:rPr>
        <w:t>Guardian</w:t>
      </w:r>
    </w:p>
    <w:p>
      <w:pPr>
        <w:pStyle w:val="BodyText"/>
        <w:spacing w:line="278" w:lineRule="auto" w:before="34"/>
        <w:ind w:left="856" w:right="1567"/>
      </w:pPr>
      <w:r>
        <w:rPr>
          <w:color w:val="353535"/>
          <w:w w:val="105"/>
        </w:rPr>
        <w:t>Kope-Medics Ltd will make a business decision in order to meet the requirements as set out in the NDG guidance and will consider the options fully before appointing a Caldicott Guardian.</w:t>
      </w:r>
    </w:p>
    <w:p>
      <w:pPr>
        <w:pStyle w:val="BodyText"/>
        <w:spacing w:before="2"/>
        <w:ind w:left="856"/>
      </w:pPr>
      <w:r>
        <w:rPr>
          <w:color w:val="353535"/>
          <w:w w:val="105"/>
        </w:rPr>
        <w:t>The options available to Kope-Medics Ltd are:</w:t>
      </w:r>
    </w:p>
    <w:p>
      <w:pPr>
        <w:pStyle w:val="ListParagraph"/>
        <w:numPr>
          <w:ilvl w:val="2"/>
          <w:numId w:val="7"/>
        </w:numPr>
        <w:tabs>
          <w:tab w:pos="1192" w:val="left" w:leader="none"/>
        </w:tabs>
        <w:spacing w:line="240" w:lineRule="auto" w:before="88" w:after="0"/>
        <w:ind w:left="1191" w:right="0" w:hanging="214"/>
        <w:jc w:val="left"/>
        <w:rPr>
          <w:sz w:val="18"/>
        </w:rPr>
      </w:pPr>
      <w:r>
        <w:rPr/>
        <w:pict>
          <v:shape style="position:absolute;margin-left:67.376495pt;margin-top:193.040314pt;width:384pt;height:30pt;mso-position-horizontal-relative:page;mso-position-vertical-relative:paragraph;z-index:-27280;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sz w:val="18"/>
        </w:rPr>
        <w:t>Kope-Medics Ltd appoints its own Caldicott</w:t>
      </w:r>
      <w:r>
        <w:rPr>
          <w:color w:val="353535"/>
          <w:spacing w:val="7"/>
          <w:w w:val="105"/>
          <w:sz w:val="18"/>
        </w:rPr>
        <w:t> </w:t>
      </w:r>
      <w:r>
        <w:rPr>
          <w:color w:val="353535"/>
          <w:w w:val="105"/>
          <w:sz w:val="18"/>
        </w:rPr>
        <w:t>Guardian</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The appointment of a Deputy Caldicott Guardian, such as the Registered</w:t>
      </w:r>
      <w:r>
        <w:rPr>
          <w:color w:val="353535"/>
          <w:spacing w:val="28"/>
          <w:w w:val="105"/>
          <w:sz w:val="18"/>
        </w:rPr>
        <w:t> </w:t>
      </w:r>
      <w:r>
        <w:rPr>
          <w:color w:val="353535"/>
          <w:w w:val="105"/>
          <w:sz w:val="18"/>
        </w:rPr>
        <w:t>Manager</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Sharing a Caldicott Guardian with one or more other</w:t>
      </w:r>
      <w:r>
        <w:rPr>
          <w:color w:val="353535"/>
          <w:spacing w:val="23"/>
          <w:w w:val="105"/>
          <w:sz w:val="18"/>
        </w:rPr>
        <w:t> </w:t>
      </w:r>
      <w:r>
        <w:rPr>
          <w:color w:val="353535"/>
          <w:w w:val="105"/>
          <w:sz w:val="18"/>
        </w:rPr>
        <w:t>organisations</w:t>
      </w:r>
    </w:p>
    <w:p>
      <w:pPr>
        <w:pStyle w:val="ListParagraph"/>
        <w:numPr>
          <w:ilvl w:val="2"/>
          <w:numId w:val="7"/>
        </w:numPr>
        <w:tabs>
          <w:tab w:pos="1192" w:val="left" w:leader="none"/>
        </w:tabs>
        <w:spacing w:line="295" w:lineRule="auto" w:before="101" w:after="0"/>
        <w:ind w:left="1191" w:right="1514" w:hanging="214"/>
        <w:jc w:val="left"/>
        <w:rPr>
          <w:sz w:val="18"/>
        </w:rPr>
      </w:pPr>
      <w:r>
        <w:rPr>
          <w:color w:val="353535"/>
          <w:w w:val="105"/>
          <w:sz w:val="18"/>
        </w:rPr>
        <w:t>The commissioning bodies who contract Kope-Medics Ltd may agree that their organisation’s Caldicott Guardian would be available to provide</w:t>
      </w:r>
      <w:r>
        <w:rPr>
          <w:color w:val="353535"/>
          <w:spacing w:val="9"/>
          <w:w w:val="105"/>
          <w:sz w:val="18"/>
        </w:rPr>
        <w:t> </w:t>
      </w:r>
      <w:r>
        <w:rPr>
          <w:color w:val="353535"/>
          <w:w w:val="105"/>
          <w:sz w:val="18"/>
        </w:rPr>
        <w:t>advice</w:t>
      </w:r>
    </w:p>
    <w:p>
      <w:pPr>
        <w:pStyle w:val="BodyText"/>
        <w:spacing w:line="278" w:lineRule="auto" w:before="26"/>
        <w:ind w:left="856" w:right="1397"/>
      </w:pPr>
      <w:r>
        <w:rPr/>
        <w:pict>
          <v:shape style="position:absolute;margin-left:169.42536pt;margin-top:156.547903pt;width:271.7pt;height:20pt;mso-position-horizontal-relative:page;mso-position-vertical-relative:paragraph;z-index:-27232;rotation:308" type="#_x0000_t136" fillcolor="#353535" stroked="f">
            <o:extrusion v:ext="view" autorotationcenter="t"/>
            <v:textpath style="font-family:&amp;quot;Arial&amp;quot;;font-size:20pt;v-text-kern:t;mso-text-shadow:auto" string="Downloaded: 22 January 2025"/>
            <v:fill opacity="4112f"/>
            <w10:wrap type="none"/>
          </v:shape>
        </w:pict>
      </w:r>
      <w:r>
        <w:rPr>
          <w:color w:val="353535"/>
          <w:w w:val="105"/>
        </w:rPr>
        <w:t>If Kope-Medics Ltd chooses not to appoint its own Caldicott Guardian, the rationale for this decision will be officially recorded within the organisation's quality assurance, governance process and detailed in the appropriate policies and procedures.</w:t>
      </w:r>
    </w:p>
    <w:p>
      <w:pPr>
        <w:pStyle w:val="BodyText"/>
        <w:spacing w:line="278" w:lineRule="auto" w:before="3"/>
        <w:ind w:left="856" w:right="1397"/>
      </w:pPr>
      <w:r>
        <w:rPr>
          <w:color w:val="353535"/>
          <w:w w:val="105"/>
        </w:rPr>
        <w:t>Any decision for Kope-Medics Ltd not to appoint its own Caldicott Guardian will be subject to annual review by Olakunle Opejin.</w:t>
      </w:r>
    </w:p>
    <w:p>
      <w:pPr>
        <w:pStyle w:val="Heading2"/>
        <w:numPr>
          <w:ilvl w:val="1"/>
          <w:numId w:val="9"/>
        </w:numPr>
        <w:tabs>
          <w:tab w:pos="1179" w:val="left" w:leader="none"/>
        </w:tabs>
        <w:spacing w:line="240" w:lineRule="auto" w:before="2" w:after="0"/>
        <w:ind w:left="1178" w:right="0" w:hanging="322"/>
        <w:jc w:val="left"/>
      </w:pPr>
      <w:r>
        <w:rPr>
          <w:color w:val="353535"/>
          <w:spacing w:val="2"/>
          <w:w w:val="105"/>
        </w:rPr>
        <w:t>Deputy</w:t>
      </w:r>
      <w:r>
        <w:rPr>
          <w:color w:val="353535"/>
          <w:spacing w:val="4"/>
          <w:w w:val="105"/>
        </w:rPr>
        <w:t> </w:t>
      </w:r>
      <w:r>
        <w:rPr>
          <w:color w:val="353535"/>
          <w:spacing w:val="3"/>
          <w:w w:val="105"/>
        </w:rPr>
        <w:t>Guardian</w:t>
      </w:r>
    </w:p>
    <w:p>
      <w:pPr>
        <w:pStyle w:val="BodyText"/>
        <w:spacing w:line="278" w:lineRule="auto" w:before="34"/>
        <w:ind w:left="856" w:right="1679"/>
      </w:pPr>
      <w:r>
        <w:rPr/>
        <w:pict>
          <v:shape style="position:absolute;margin-left:210.075201pt;margin-top:69.574873pt;width:150.450pt;height:20pt;mso-position-horizontal-relative:page;mso-position-vertical-relative:paragraph;z-index:-27256;rotation:308" type="#_x0000_t136" fillcolor="#353535" stroked="f">
            <o:extrusion v:ext="view" autorotationcenter="t"/>
            <v:textpath style="font-family:&amp;quot;Arial&amp;quot;;font-size:20pt;v-text-kern:t;mso-text-shadow:auto" string="Kope-Medics Ltd"/>
            <v:fill opacity="4112f"/>
            <w10:wrap type="none"/>
          </v:shape>
        </w:pict>
      </w:r>
      <w:r>
        <w:rPr>
          <w:color w:val="353535"/>
          <w:w w:val="105"/>
        </w:rPr>
        <w:t>If Kope-Medics Ltd appoints its own Caldicott Guardian, it should consider the need to appoint a deputy. A deputy can provide cover for when the Caldicott Guardian is not available due to annual leave.</w:t>
      </w:r>
    </w:p>
    <w:p>
      <w:pPr>
        <w:pStyle w:val="Heading2"/>
        <w:numPr>
          <w:ilvl w:val="1"/>
          <w:numId w:val="9"/>
        </w:numPr>
        <w:tabs>
          <w:tab w:pos="1179" w:val="left" w:leader="none"/>
        </w:tabs>
        <w:spacing w:line="240" w:lineRule="auto" w:before="2" w:after="0"/>
        <w:ind w:left="1178" w:right="0" w:hanging="322"/>
        <w:jc w:val="left"/>
      </w:pPr>
      <w:r>
        <w:rPr>
          <w:color w:val="353535"/>
          <w:spacing w:val="5"/>
          <w:w w:val="105"/>
        </w:rPr>
        <w:t>Competencies </w:t>
      </w:r>
      <w:r>
        <w:rPr>
          <w:color w:val="353535"/>
          <w:spacing w:val="4"/>
          <w:w w:val="105"/>
        </w:rPr>
        <w:t>and</w:t>
      </w:r>
      <w:r>
        <w:rPr>
          <w:color w:val="353535"/>
          <w:spacing w:val="7"/>
          <w:w w:val="105"/>
        </w:rPr>
        <w:t> </w:t>
      </w:r>
      <w:r>
        <w:rPr>
          <w:color w:val="353535"/>
          <w:spacing w:val="6"/>
          <w:w w:val="105"/>
        </w:rPr>
        <w:t>Knowledge</w:t>
      </w:r>
    </w:p>
    <w:p>
      <w:pPr>
        <w:pStyle w:val="BodyText"/>
        <w:spacing w:before="34"/>
        <w:ind w:left="856"/>
      </w:pPr>
      <w:r>
        <w:rPr>
          <w:color w:val="353535"/>
          <w:w w:val="105"/>
        </w:rPr>
        <w:t>When appointing a Caldicott Guardian it should be an individual:</w:t>
      </w:r>
    </w:p>
    <w:p>
      <w:pPr>
        <w:pStyle w:val="ListParagraph"/>
        <w:numPr>
          <w:ilvl w:val="2"/>
          <w:numId w:val="7"/>
        </w:numPr>
        <w:tabs>
          <w:tab w:pos="1192" w:val="left" w:leader="none"/>
        </w:tabs>
        <w:spacing w:line="240" w:lineRule="auto" w:before="88" w:after="0"/>
        <w:ind w:left="1191" w:right="0" w:hanging="214"/>
        <w:jc w:val="left"/>
        <w:rPr>
          <w:sz w:val="18"/>
        </w:rPr>
      </w:pPr>
      <w:r>
        <w:rPr/>
        <w:pict>
          <v:shape style="position:absolute;margin-left:266.108154pt;margin-top:51.478005pt;width:118.25pt;height:20pt;mso-position-horizontal-relative:page;mso-position-vertical-relative:paragraph;z-index:-27208;rotation:308" type="#_x0000_t136" fillcolor="#353535" stroked="f">
            <o:extrusion v:ext="view" autorotationcenter="t"/>
            <v:textpath style="font-family:&amp;quot;Arial&amp;quot;;font-size:20pt;v-text-kern:t;mso-text-shadow:auto" string="Paula Ireland"/>
            <v:fill opacity="4112f"/>
            <w10:wrap type="none"/>
          </v:shape>
        </w:pict>
      </w:r>
      <w:r>
        <w:rPr>
          <w:color w:val="353535"/>
          <w:w w:val="105"/>
          <w:sz w:val="18"/>
        </w:rPr>
        <w:t>With the ability to apply the Caldicott Principles</w:t>
      </w:r>
      <w:r>
        <w:rPr>
          <w:color w:val="353535"/>
          <w:spacing w:val="9"/>
          <w:w w:val="105"/>
          <w:sz w:val="18"/>
        </w:rPr>
        <w:t> </w:t>
      </w:r>
      <w:r>
        <w:rPr>
          <w:color w:val="353535"/>
          <w:w w:val="105"/>
          <w:sz w:val="18"/>
        </w:rPr>
        <w:t>wisely</w:t>
      </w:r>
    </w:p>
    <w:p>
      <w:pPr>
        <w:pStyle w:val="ListParagraph"/>
        <w:numPr>
          <w:ilvl w:val="2"/>
          <w:numId w:val="7"/>
        </w:numPr>
        <w:tabs>
          <w:tab w:pos="1192" w:val="left" w:leader="none"/>
        </w:tabs>
        <w:spacing w:line="295" w:lineRule="auto" w:before="101" w:after="0"/>
        <w:ind w:left="1191" w:right="1862" w:hanging="214"/>
        <w:jc w:val="left"/>
        <w:rPr>
          <w:sz w:val="18"/>
        </w:rPr>
      </w:pPr>
      <w:r>
        <w:rPr>
          <w:color w:val="353535"/>
          <w:w w:val="105"/>
          <w:sz w:val="18"/>
        </w:rPr>
        <w:t>With the ability and courage to speak openly and with authority to the highest level decision maker within the</w:t>
      </w:r>
      <w:r>
        <w:rPr>
          <w:color w:val="353535"/>
          <w:spacing w:val="2"/>
          <w:w w:val="105"/>
          <w:sz w:val="18"/>
        </w:rPr>
        <w:t> </w:t>
      </w:r>
      <w:r>
        <w:rPr>
          <w:color w:val="353535"/>
          <w:w w:val="105"/>
          <w:sz w:val="18"/>
        </w:rPr>
        <w:t>organisation</w:t>
      </w:r>
    </w:p>
    <w:p>
      <w:pPr>
        <w:pStyle w:val="ListParagraph"/>
        <w:numPr>
          <w:ilvl w:val="2"/>
          <w:numId w:val="7"/>
        </w:numPr>
        <w:tabs>
          <w:tab w:pos="1192" w:val="left" w:leader="none"/>
        </w:tabs>
        <w:spacing w:line="295" w:lineRule="auto" w:before="53" w:after="0"/>
        <w:ind w:left="1191" w:right="1849" w:hanging="214"/>
        <w:jc w:val="left"/>
        <w:rPr>
          <w:sz w:val="18"/>
        </w:rPr>
      </w:pPr>
      <w:r>
        <w:rPr>
          <w:color w:val="353535"/>
          <w:w w:val="105"/>
          <w:sz w:val="18"/>
        </w:rPr>
        <w:t>Able to act with compassion, integrity, objectivity, honesty and in the best interests of Kope-Medics Ltd’s service users, recognising their advice will affect</w:t>
      </w:r>
      <w:r>
        <w:rPr>
          <w:color w:val="353535"/>
          <w:spacing w:val="13"/>
          <w:w w:val="105"/>
          <w:sz w:val="18"/>
        </w:rPr>
        <w:t> </w:t>
      </w:r>
      <w:r>
        <w:rPr>
          <w:color w:val="353535"/>
          <w:w w:val="105"/>
          <w:sz w:val="18"/>
        </w:rPr>
        <w:t>people</w:t>
      </w:r>
    </w:p>
    <w:p>
      <w:pPr>
        <w:pStyle w:val="ListParagraph"/>
        <w:numPr>
          <w:ilvl w:val="2"/>
          <w:numId w:val="7"/>
        </w:numPr>
        <w:tabs>
          <w:tab w:pos="1192" w:val="left" w:leader="none"/>
        </w:tabs>
        <w:spacing w:line="240" w:lineRule="auto" w:before="54" w:after="0"/>
        <w:ind w:left="1191" w:right="0" w:hanging="214"/>
        <w:jc w:val="left"/>
        <w:rPr>
          <w:sz w:val="18"/>
        </w:rPr>
      </w:pPr>
      <w:r>
        <w:rPr>
          <w:color w:val="353535"/>
          <w:w w:val="105"/>
          <w:sz w:val="18"/>
        </w:rPr>
        <w:t>With a strong commitment to the</w:t>
      </w:r>
      <w:r>
        <w:rPr>
          <w:color w:val="353535"/>
          <w:spacing w:val="7"/>
          <w:w w:val="105"/>
          <w:sz w:val="18"/>
        </w:rPr>
        <w:t> </w:t>
      </w:r>
      <w:r>
        <w:rPr>
          <w:color w:val="353535"/>
          <w:w w:val="105"/>
          <w:sz w:val="18"/>
        </w:rPr>
        <w:t>role</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Inquisitive to question, analyse and challenge</w:t>
      </w:r>
      <w:r>
        <w:rPr>
          <w:color w:val="353535"/>
          <w:spacing w:val="9"/>
          <w:w w:val="105"/>
          <w:sz w:val="18"/>
        </w:rPr>
        <w:t> </w:t>
      </w:r>
      <w:r>
        <w:rPr>
          <w:color w:val="353535"/>
          <w:w w:val="105"/>
          <w:sz w:val="18"/>
        </w:rPr>
        <w:t>decision-makers</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Able to apply wise judgement to the precise circumstances of each</w:t>
      </w:r>
      <w:r>
        <w:rPr>
          <w:color w:val="353535"/>
          <w:spacing w:val="11"/>
          <w:w w:val="105"/>
          <w:sz w:val="18"/>
        </w:rPr>
        <w:t> </w:t>
      </w:r>
      <w:r>
        <w:rPr>
          <w:color w:val="353535"/>
          <w:w w:val="105"/>
          <w:sz w:val="18"/>
        </w:rPr>
        <w:t>case</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With good interpersonal and communication</w:t>
      </w:r>
      <w:r>
        <w:rPr>
          <w:color w:val="353535"/>
          <w:spacing w:val="6"/>
          <w:w w:val="105"/>
          <w:sz w:val="18"/>
        </w:rPr>
        <w:t> </w:t>
      </w:r>
      <w:r>
        <w:rPr>
          <w:color w:val="353535"/>
          <w:w w:val="105"/>
          <w:sz w:val="18"/>
        </w:rPr>
        <w:t>skills</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With good understanding of the common law duty of</w:t>
      </w:r>
      <w:r>
        <w:rPr>
          <w:color w:val="353535"/>
          <w:spacing w:val="14"/>
          <w:w w:val="105"/>
          <w:sz w:val="18"/>
        </w:rPr>
        <w:t> </w:t>
      </w:r>
      <w:r>
        <w:rPr>
          <w:color w:val="353535"/>
          <w:w w:val="105"/>
          <w:sz w:val="18"/>
        </w:rPr>
        <w:t>confidentiality</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With knowledge and awareness of the wider legal frameworks relevant to information</w:t>
      </w:r>
      <w:r>
        <w:rPr>
          <w:color w:val="353535"/>
          <w:spacing w:val="3"/>
          <w:w w:val="105"/>
          <w:sz w:val="18"/>
        </w:rPr>
        <w:t> </w:t>
      </w:r>
      <w:r>
        <w:rPr>
          <w:color w:val="353535"/>
          <w:w w:val="105"/>
          <w:sz w:val="18"/>
        </w:rPr>
        <w:t>governance</w:t>
      </w:r>
    </w:p>
    <w:p>
      <w:pPr>
        <w:pStyle w:val="ListParagraph"/>
        <w:numPr>
          <w:ilvl w:val="2"/>
          <w:numId w:val="7"/>
        </w:numPr>
        <w:tabs>
          <w:tab w:pos="1192" w:val="left" w:leader="none"/>
        </w:tabs>
        <w:spacing w:line="240" w:lineRule="auto" w:before="101" w:after="0"/>
        <w:ind w:left="1191" w:right="0" w:hanging="214"/>
        <w:jc w:val="left"/>
        <w:rPr>
          <w:sz w:val="18"/>
        </w:rPr>
      </w:pPr>
      <w:r>
        <w:rPr/>
        <w:pict>
          <v:shape style="position:absolute;margin-left:128.029753pt;margin-top:-1.069466pt;width:18.95pt;height:28.25pt;mso-position-horizontal-relative:page;mso-position-vertical-relative:paragraph;z-index:-27304;rotation:308" type="#_x0000_t136" fillcolor="#353535" stroked="f">
            <o:extrusion v:ext="view" autorotationcenter="t"/>
            <v:textpath style="font-family:&amp;quot;Arial&amp;quot;;font-size:25pt;v-text-kern:t;mso-text-shadow:auto" string="©"/>
            <v:fill opacity="4112f"/>
            <w10:wrap type="none"/>
          </v:shape>
        </w:pict>
      </w:r>
      <w:r>
        <w:rPr>
          <w:color w:val="353535"/>
          <w:w w:val="105"/>
          <w:sz w:val="18"/>
        </w:rPr>
        <w:t>Preferably with experience and knowledge of working with</w:t>
      </w:r>
      <w:r>
        <w:rPr>
          <w:color w:val="353535"/>
          <w:spacing w:val="-1"/>
          <w:w w:val="105"/>
          <w:sz w:val="18"/>
        </w:rPr>
        <w:t> </w:t>
      </w:r>
      <w:r>
        <w:rPr>
          <w:color w:val="353535"/>
          <w:w w:val="105"/>
          <w:sz w:val="18"/>
        </w:rPr>
        <w:t>Clients</w:t>
      </w:r>
    </w:p>
    <w:p>
      <w:pPr>
        <w:pStyle w:val="Heading2"/>
        <w:numPr>
          <w:ilvl w:val="1"/>
          <w:numId w:val="9"/>
        </w:numPr>
        <w:tabs>
          <w:tab w:pos="1179" w:val="left" w:leader="none"/>
        </w:tabs>
        <w:spacing w:line="240" w:lineRule="auto" w:before="74" w:after="0"/>
        <w:ind w:left="1178" w:right="0" w:hanging="322"/>
        <w:jc w:val="left"/>
      </w:pPr>
      <w:r>
        <w:rPr>
          <w:color w:val="353535"/>
          <w:spacing w:val="3"/>
          <w:w w:val="105"/>
        </w:rPr>
        <w:t>Caldicott Guardian</w:t>
      </w:r>
      <w:r>
        <w:rPr>
          <w:color w:val="353535"/>
          <w:spacing w:val="5"/>
          <w:w w:val="105"/>
        </w:rPr>
        <w:t> </w:t>
      </w:r>
      <w:r>
        <w:rPr>
          <w:color w:val="353535"/>
          <w:spacing w:val="4"/>
          <w:w w:val="105"/>
        </w:rPr>
        <w:t>Registration</w:t>
      </w:r>
    </w:p>
    <w:p>
      <w:pPr>
        <w:pStyle w:val="BodyText"/>
        <w:spacing w:line="278" w:lineRule="auto" w:before="34"/>
        <w:ind w:left="856" w:right="1397"/>
      </w:pPr>
      <w:r>
        <w:rPr/>
        <w:pict>
          <v:rect style="position:absolute;margin-left:239.909821pt;margin-top:22.865059pt;width:2.67856pt;height:.66964pt;mso-position-horizontal-relative:page;mso-position-vertical-relative:paragraph;z-index:-27328" filled="true" fillcolor="#0066cc" stroked="false">
            <v:fill type="solid"/>
            <w10:wrap type="none"/>
          </v:rect>
        </w:pict>
      </w:r>
      <w:r>
        <w:rPr>
          <w:color w:val="353535"/>
          <w:w w:val="105"/>
        </w:rPr>
        <w:t>Kope-Medics Ltd will ensure that the appointed Caldicott Guardian's details will be recorded and kept up to date on the Caldicott Guardian Register</w:t>
      </w:r>
      <w:hyperlink r:id="rId23">
        <w:r>
          <w:rPr>
            <w:color w:val="0066CC"/>
            <w:w w:val="105"/>
          </w:rPr>
          <w:t>.</w:t>
        </w:r>
      </w:hyperlink>
    </w:p>
    <w:p>
      <w:pPr>
        <w:pStyle w:val="BodyText"/>
        <w:spacing w:before="2"/>
        <w:ind w:left="856"/>
      </w:pPr>
      <w:r>
        <w:rPr>
          <w:color w:val="353535"/>
          <w:w w:val="105"/>
        </w:rPr>
        <w:t>This will be the case for any internal or external appointment.</w:t>
      </w:r>
    </w:p>
    <w:p>
      <w:pPr>
        <w:pStyle w:val="Heading2"/>
        <w:numPr>
          <w:ilvl w:val="1"/>
          <w:numId w:val="9"/>
        </w:numPr>
        <w:tabs>
          <w:tab w:pos="1179" w:val="left" w:leader="none"/>
        </w:tabs>
        <w:spacing w:line="240" w:lineRule="auto" w:before="34" w:after="0"/>
        <w:ind w:left="1178" w:right="0" w:hanging="322"/>
        <w:jc w:val="left"/>
      </w:pPr>
      <w:r>
        <w:rPr>
          <w:color w:val="353535"/>
          <w:spacing w:val="3"/>
          <w:w w:val="105"/>
        </w:rPr>
        <w:t>Roles </w:t>
      </w:r>
      <w:r>
        <w:rPr>
          <w:color w:val="353535"/>
          <w:spacing w:val="2"/>
          <w:w w:val="105"/>
        </w:rPr>
        <w:t>and </w:t>
      </w:r>
      <w:r>
        <w:rPr>
          <w:color w:val="353535"/>
          <w:spacing w:val="3"/>
          <w:w w:val="105"/>
        </w:rPr>
        <w:t>Responsibilities </w:t>
      </w:r>
      <w:r>
        <w:rPr>
          <w:color w:val="353535"/>
          <w:w w:val="105"/>
        </w:rPr>
        <w:t>of </w:t>
      </w:r>
      <w:r>
        <w:rPr>
          <w:color w:val="353535"/>
          <w:spacing w:val="2"/>
          <w:w w:val="105"/>
        </w:rPr>
        <w:t>the </w:t>
      </w:r>
      <w:r>
        <w:rPr>
          <w:color w:val="353535"/>
          <w:spacing w:val="3"/>
          <w:w w:val="105"/>
        </w:rPr>
        <w:t>Caldicott</w:t>
      </w:r>
      <w:r>
        <w:rPr>
          <w:color w:val="353535"/>
          <w:spacing w:val="22"/>
          <w:w w:val="105"/>
        </w:rPr>
        <w:t> </w:t>
      </w:r>
      <w:r>
        <w:rPr>
          <w:color w:val="353535"/>
          <w:spacing w:val="4"/>
          <w:w w:val="105"/>
        </w:rPr>
        <w:t>Guardian</w:t>
      </w:r>
    </w:p>
    <w:p>
      <w:pPr>
        <w:pStyle w:val="BodyText"/>
        <w:spacing w:line="278" w:lineRule="auto" w:before="34"/>
        <w:ind w:left="856" w:right="1567"/>
      </w:pPr>
      <w:r>
        <w:rPr>
          <w:color w:val="353535"/>
          <w:w w:val="105"/>
        </w:rPr>
        <w:t>Kope-Medics Ltd follows the guidance on roles and responsibilities issued by the National Data Guardian. Supported by Kope-Medics Ltd, the Caldicott Guardian will:</w:t>
      </w:r>
    </w:p>
    <w:p>
      <w:pPr>
        <w:pStyle w:val="ListParagraph"/>
        <w:numPr>
          <w:ilvl w:val="2"/>
          <w:numId w:val="7"/>
        </w:numPr>
        <w:tabs>
          <w:tab w:pos="1192" w:val="left" w:leader="none"/>
        </w:tabs>
        <w:spacing w:line="240" w:lineRule="auto" w:before="56" w:after="0"/>
        <w:ind w:left="1191" w:right="0" w:hanging="214"/>
        <w:jc w:val="left"/>
        <w:rPr>
          <w:sz w:val="18"/>
        </w:rPr>
      </w:pPr>
      <w:r>
        <w:rPr>
          <w:color w:val="353535"/>
          <w:w w:val="105"/>
          <w:sz w:val="18"/>
        </w:rPr>
        <w:t>Ensure confidential information about Clients is used ethically, legally, and</w:t>
      </w:r>
      <w:r>
        <w:rPr>
          <w:color w:val="353535"/>
          <w:spacing w:val="17"/>
          <w:w w:val="105"/>
          <w:sz w:val="18"/>
        </w:rPr>
        <w:t> </w:t>
      </w:r>
      <w:r>
        <w:rPr>
          <w:color w:val="353535"/>
          <w:w w:val="105"/>
          <w:sz w:val="18"/>
        </w:rPr>
        <w:t>appropriately</w:t>
      </w:r>
    </w:p>
    <w:p>
      <w:pPr>
        <w:pStyle w:val="ListParagraph"/>
        <w:numPr>
          <w:ilvl w:val="2"/>
          <w:numId w:val="7"/>
        </w:numPr>
        <w:tabs>
          <w:tab w:pos="1192" w:val="left" w:leader="none"/>
        </w:tabs>
        <w:spacing w:line="295" w:lineRule="auto" w:before="101" w:after="0"/>
        <w:ind w:left="1191" w:right="1808" w:hanging="214"/>
        <w:jc w:val="left"/>
        <w:rPr>
          <w:sz w:val="18"/>
        </w:rPr>
      </w:pPr>
      <w:r>
        <w:rPr>
          <w:color w:val="353535"/>
          <w:w w:val="105"/>
          <w:sz w:val="18"/>
        </w:rPr>
        <w:t>Provide organisational leadership and informed advice on complex matters involving the use and sharing of Client confidential information, especially in situations where there may be areas of legal and/or ethical</w:t>
      </w:r>
      <w:r>
        <w:rPr>
          <w:color w:val="353535"/>
          <w:spacing w:val="3"/>
          <w:w w:val="105"/>
          <w:sz w:val="18"/>
        </w:rPr>
        <w:t> </w:t>
      </w:r>
      <w:r>
        <w:rPr>
          <w:color w:val="353535"/>
          <w:w w:val="105"/>
          <w:sz w:val="18"/>
        </w:rPr>
        <w:t>ambiguity</w:t>
      </w:r>
    </w:p>
    <w:p>
      <w:pPr>
        <w:pStyle w:val="ListParagraph"/>
        <w:numPr>
          <w:ilvl w:val="2"/>
          <w:numId w:val="7"/>
        </w:numPr>
        <w:tabs>
          <w:tab w:pos="1192" w:val="left" w:leader="none"/>
        </w:tabs>
        <w:spacing w:line="295" w:lineRule="auto" w:before="53" w:after="0"/>
        <w:ind w:left="1191" w:right="1541" w:hanging="214"/>
        <w:jc w:val="left"/>
        <w:rPr>
          <w:sz w:val="18"/>
        </w:rPr>
      </w:pPr>
      <w:r>
        <w:rPr>
          <w:color w:val="353535"/>
          <w:w w:val="105"/>
          <w:sz w:val="18"/>
        </w:rPr>
        <w:t>Be the lead role ensuring that Kope-Medics Ltd satisfies the highest ethical and legal standards for processing Client confidential information. Their main concern is confidential information relating to Clients and their Care. However, in some circumstances, the Caldicott Guardian’s judgement may also be needed in relation to the use of information about other individuals, such as staff or relatives of Clients</w:t>
      </w:r>
    </w:p>
    <w:p>
      <w:pPr>
        <w:pStyle w:val="ListParagraph"/>
        <w:numPr>
          <w:ilvl w:val="2"/>
          <w:numId w:val="7"/>
        </w:numPr>
        <w:tabs>
          <w:tab w:pos="1192" w:val="left" w:leader="none"/>
        </w:tabs>
        <w:spacing w:line="240" w:lineRule="auto" w:before="53" w:after="0"/>
        <w:ind w:left="1191" w:right="0" w:hanging="214"/>
        <w:jc w:val="left"/>
        <w:rPr>
          <w:sz w:val="18"/>
        </w:rPr>
      </w:pPr>
      <w:r>
        <w:rPr>
          <w:color w:val="353535"/>
          <w:w w:val="105"/>
          <w:sz w:val="18"/>
        </w:rPr>
        <w:t>Be required to support staff at Kope-Medics Ltd in a number of operational areas. They may</w:t>
      </w:r>
      <w:r>
        <w:rPr>
          <w:color w:val="353535"/>
          <w:spacing w:val="33"/>
          <w:w w:val="105"/>
          <w:sz w:val="18"/>
        </w:rPr>
        <w:t> </w:t>
      </w:r>
      <w:r>
        <w:rPr>
          <w:color w:val="353535"/>
          <w:w w:val="105"/>
          <w:sz w:val="18"/>
        </w:rPr>
        <w:t>include:</w:t>
      </w:r>
    </w:p>
    <w:p>
      <w:pPr>
        <w:pStyle w:val="ListParagraph"/>
        <w:numPr>
          <w:ilvl w:val="3"/>
          <w:numId w:val="7"/>
        </w:numPr>
        <w:tabs>
          <w:tab w:pos="1540" w:val="left" w:leader="none"/>
        </w:tabs>
        <w:spacing w:line="240" w:lineRule="auto" w:before="74" w:after="0"/>
        <w:ind w:left="1539" w:right="0" w:hanging="228"/>
        <w:jc w:val="left"/>
        <w:rPr>
          <w:sz w:val="18"/>
        </w:rPr>
      </w:pPr>
      <w:r>
        <w:rPr>
          <w:color w:val="353535"/>
          <w:w w:val="105"/>
          <w:sz w:val="18"/>
        </w:rPr>
        <w:t>Advising on disclosures of confidential information, in particular, whether they can be made in</w:t>
      </w:r>
      <w:r>
        <w:rPr>
          <w:color w:val="353535"/>
          <w:spacing w:val="25"/>
          <w:w w:val="105"/>
          <w:sz w:val="18"/>
        </w:rPr>
        <w:t> </w:t>
      </w:r>
      <w:r>
        <w:rPr>
          <w:color w:val="353535"/>
          <w:w w:val="105"/>
          <w:sz w:val="18"/>
        </w:rPr>
        <w:t>line</w:t>
      </w:r>
    </w:p>
    <w:p>
      <w:pPr>
        <w:spacing w:after="0" w:line="240" w:lineRule="auto"/>
        <w:jc w:val="left"/>
        <w:rPr>
          <w:sz w:val="18"/>
        </w:rPr>
        <w:sectPr>
          <w:pgSz w:w="11900" w:h="16840"/>
          <w:pgMar w:header="0" w:footer="520" w:top="1440" w:bottom="720" w:left="580" w:right="0"/>
        </w:sectPr>
      </w:pPr>
    </w:p>
    <w:p>
      <w:pPr>
        <w:pStyle w:val="BodyText"/>
        <w:spacing w:before="7"/>
        <w:ind w:left="0"/>
        <w:rPr>
          <w:sz w:val="27"/>
        </w:rPr>
      </w:pPr>
    </w:p>
    <w:p>
      <w:pPr>
        <w:pStyle w:val="BodyText"/>
        <w:ind w:left="1539"/>
      </w:pPr>
      <w:r>
        <w:rPr>
          <w:color w:val="353535"/>
          <w:w w:val="105"/>
        </w:rPr>
        <w:t>with the common law duty of confidentiality</w:t>
      </w:r>
    </w:p>
    <w:p>
      <w:pPr>
        <w:pStyle w:val="ListParagraph"/>
        <w:numPr>
          <w:ilvl w:val="3"/>
          <w:numId w:val="7"/>
        </w:numPr>
        <w:tabs>
          <w:tab w:pos="1540" w:val="left" w:leader="none"/>
        </w:tabs>
        <w:spacing w:line="240" w:lineRule="auto" w:before="74" w:after="0"/>
        <w:ind w:left="1539" w:right="0" w:hanging="228"/>
        <w:jc w:val="left"/>
        <w:rPr>
          <w:sz w:val="18"/>
        </w:rPr>
      </w:pPr>
      <w:r>
        <w:rPr>
          <w:color w:val="353535"/>
          <w:w w:val="105"/>
          <w:sz w:val="18"/>
        </w:rPr>
        <w:t>Involvement with Client</w:t>
      </w:r>
      <w:r>
        <w:rPr>
          <w:color w:val="353535"/>
          <w:spacing w:val="-2"/>
          <w:w w:val="105"/>
          <w:sz w:val="18"/>
        </w:rPr>
        <w:t> </w:t>
      </w:r>
      <w:r>
        <w:rPr>
          <w:color w:val="353535"/>
          <w:w w:val="105"/>
          <w:sz w:val="18"/>
        </w:rPr>
        <w:t>complaints</w:t>
      </w:r>
    </w:p>
    <w:p>
      <w:pPr>
        <w:pStyle w:val="ListParagraph"/>
        <w:numPr>
          <w:ilvl w:val="3"/>
          <w:numId w:val="7"/>
        </w:numPr>
        <w:tabs>
          <w:tab w:pos="1540" w:val="left" w:leader="none"/>
        </w:tabs>
        <w:spacing w:line="295" w:lineRule="auto" w:before="74" w:after="0"/>
        <w:ind w:left="1539" w:right="1795" w:hanging="228"/>
        <w:jc w:val="left"/>
        <w:rPr>
          <w:sz w:val="18"/>
        </w:rPr>
      </w:pPr>
      <w:r>
        <w:rPr>
          <w:color w:val="353535"/>
          <w:w w:val="105"/>
          <w:sz w:val="18"/>
        </w:rPr>
        <w:t>Reviewing and advising on data protection impact assessments, data sharing agreements, and instructions to data processors working in partnership with the IT Manager, Olu</w:t>
      </w:r>
      <w:r>
        <w:rPr>
          <w:color w:val="353535"/>
          <w:spacing w:val="25"/>
          <w:w w:val="105"/>
          <w:sz w:val="18"/>
        </w:rPr>
        <w:t> </w:t>
      </w:r>
      <w:r>
        <w:rPr>
          <w:color w:val="353535"/>
          <w:w w:val="105"/>
          <w:sz w:val="18"/>
        </w:rPr>
        <w:t>Olujohungbe</w:t>
      </w:r>
    </w:p>
    <w:p>
      <w:pPr>
        <w:pStyle w:val="ListParagraph"/>
        <w:numPr>
          <w:ilvl w:val="3"/>
          <w:numId w:val="7"/>
        </w:numPr>
        <w:tabs>
          <w:tab w:pos="1540" w:val="left" w:leader="none"/>
        </w:tabs>
        <w:spacing w:line="240" w:lineRule="auto" w:before="27" w:after="0"/>
        <w:ind w:left="1539" w:right="0" w:hanging="228"/>
        <w:jc w:val="left"/>
        <w:rPr>
          <w:sz w:val="18"/>
        </w:rPr>
      </w:pPr>
      <w:r>
        <w:rPr>
          <w:color w:val="353535"/>
          <w:w w:val="105"/>
          <w:sz w:val="18"/>
        </w:rPr>
        <w:t>Involvement in audit reporting or</w:t>
      </w:r>
      <w:r>
        <w:rPr>
          <w:color w:val="353535"/>
          <w:spacing w:val="7"/>
          <w:w w:val="105"/>
          <w:sz w:val="18"/>
        </w:rPr>
        <w:t> </w:t>
      </w:r>
      <w:r>
        <w:rPr>
          <w:color w:val="353535"/>
          <w:w w:val="105"/>
          <w:sz w:val="18"/>
        </w:rPr>
        <w:t>recommendations</w:t>
      </w:r>
    </w:p>
    <w:p>
      <w:pPr>
        <w:pStyle w:val="ListParagraph"/>
        <w:numPr>
          <w:ilvl w:val="3"/>
          <w:numId w:val="7"/>
        </w:numPr>
        <w:tabs>
          <w:tab w:pos="1540" w:val="left" w:leader="none"/>
        </w:tabs>
        <w:spacing w:line="240" w:lineRule="auto" w:before="74" w:after="0"/>
        <w:ind w:left="1539" w:right="0" w:hanging="228"/>
        <w:jc w:val="left"/>
        <w:rPr>
          <w:sz w:val="18"/>
        </w:rPr>
      </w:pPr>
      <w:r>
        <w:rPr>
          <w:color w:val="353535"/>
          <w:w w:val="105"/>
          <w:sz w:val="18"/>
        </w:rPr>
        <w:t>Involvement in data breach investigations in partnership with the IT Manager, Olu</w:t>
      </w:r>
      <w:r>
        <w:rPr>
          <w:color w:val="353535"/>
          <w:spacing w:val="20"/>
          <w:w w:val="105"/>
          <w:sz w:val="18"/>
        </w:rPr>
        <w:t> </w:t>
      </w:r>
      <w:r>
        <w:rPr>
          <w:color w:val="353535"/>
          <w:w w:val="105"/>
          <w:sz w:val="18"/>
        </w:rPr>
        <w:t>Olujohungbe</w:t>
      </w:r>
    </w:p>
    <w:p>
      <w:pPr>
        <w:pStyle w:val="ListParagraph"/>
        <w:numPr>
          <w:ilvl w:val="2"/>
          <w:numId w:val="7"/>
        </w:numPr>
        <w:tabs>
          <w:tab w:pos="1192" w:val="left" w:leader="none"/>
        </w:tabs>
        <w:spacing w:line="295" w:lineRule="auto" w:before="128" w:after="0"/>
        <w:ind w:left="1191" w:right="1514" w:hanging="214"/>
        <w:jc w:val="left"/>
        <w:rPr>
          <w:sz w:val="18"/>
        </w:rPr>
      </w:pPr>
      <w:r>
        <w:rPr/>
        <w:pict>
          <v:shape style="position:absolute;margin-left:67.376495pt;margin-top:191.692107pt;width:384pt;height:30pt;mso-position-horizontal-relative:page;mso-position-vertical-relative:paragraph;z-index:-27160;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sz w:val="18"/>
        </w:rPr>
        <w:t>Promote the Caldicott Principles and good information governance throughout Kope-Medics Ltd, using the Principles to encourage and facilitate decisions in the best interests of Clients and their care and support</w:t>
      </w:r>
    </w:p>
    <w:p>
      <w:pPr>
        <w:pStyle w:val="ListParagraph"/>
        <w:numPr>
          <w:ilvl w:val="2"/>
          <w:numId w:val="7"/>
        </w:numPr>
        <w:tabs>
          <w:tab w:pos="1192" w:val="left" w:leader="none"/>
        </w:tabs>
        <w:spacing w:line="295" w:lineRule="auto" w:before="53" w:after="0"/>
        <w:ind w:left="1191" w:right="1715" w:hanging="214"/>
        <w:jc w:val="left"/>
        <w:rPr>
          <w:sz w:val="18"/>
        </w:rPr>
      </w:pPr>
      <w:r>
        <w:rPr>
          <w:color w:val="353535"/>
          <w:w w:val="105"/>
          <w:sz w:val="18"/>
        </w:rPr>
        <w:t>Ensure that information sharing is safe and effective, in line with the seventh Caldicott Principle (see section</w:t>
      </w:r>
      <w:r>
        <w:rPr>
          <w:color w:val="353535"/>
          <w:spacing w:val="2"/>
          <w:w w:val="105"/>
          <w:sz w:val="18"/>
        </w:rPr>
        <w:t> </w:t>
      </w:r>
      <w:r>
        <w:rPr>
          <w:color w:val="353535"/>
          <w:w w:val="105"/>
          <w:sz w:val="18"/>
        </w:rPr>
        <w:t>4.4)</w:t>
      </w:r>
    </w:p>
    <w:p>
      <w:pPr>
        <w:pStyle w:val="ListParagraph"/>
        <w:numPr>
          <w:ilvl w:val="2"/>
          <w:numId w:val="7"/>
        </w:numPr>
        <w:tabs>
          <w:tab w:pos="1192" w:val="left" w:leader="none"/>
        </w:tabs>
        <w:spacing w:line="295" w:lineRule="auto" w:before="54" w:after="0"/>
        <w:ind w:left="1191" w:right="1461" w:hanging="214"/>
        <w:jc w:val="left"/>
        <w:rPr>
          <w:sz w:val="18"/>
        </w:rPr>
      </w:pPr>
      <w:r>
        <w:rPr>
          <w:color w:val="353535"/>
          <w:w w:val="105"/>
          <w:sz w:val="18"/>
        </w:rPr>
        <w:t>Uphold the Caldicott Principles, ensuring at all times that Kope-Medics Ltd uses and shares information in line with the common law duty of confidentiality, data protection law and human</w:t>
      </w:r>
      <w:r>
        <w:rPr>
          <w:color w:val="353535"/>
          <w:spacing w:val="1"/>
          <w:w w:val="105"/>
          <w:sz w:val="18"/>
        </w:rPr>
        <w:t> </w:t>
      </w:r>
      <w:r>
        <w:rPr>
          <w:color w:val="353535"/>
          <w:w w:val="105"/>
          <w:sz w:val="18"/>
        </w:rPr>
        <w:t>rights</w:t>
      </w:r>
    </w:p>
    <w:p>
      <w:pPr>
        <w:pStyle w:val="BodyText"/>
        <w:spacing w:line="278" w:lineRule="auto" w:before="26"/>
        <w:ind w:left="856" w:right="1567"/>
      </w:pPr>
      <w:r>
        <w:rPr/>
        <w:pict>
          <v:shape style="position:absolute;margin-left:169.42536pt;margin-top:130.431936pt;width:271.7pt;height:20pt;mso-position-horizontal-relative:page;mso-position-vertical-relative:paragraph;z-index:-27112;rotation:308" type="#_x0000_t136" fillcolor="#353535" stroked="f">
            <o:extrusion v:ext="view" autorotationcenter="t"/>
            <v:textpath style="font-family:&amp;quot;Arial&amp;quot;;font-size:20pt;v-text-kern:t;mso-text-shadow:auto" string="Downloaded: 22 January 2025"/>
            <v:fill opacity="4112f"/>
            <w10:wrap type="none"/>
          </v:shape>
        </w:pict>
      </w:r>
      <w:r>
        <w:rPr>
          <w:color w:val="353535"/>
          <w:w w:val="105"/>
        </w:rPr>
        <w:t>In addition to the Caldicott Principles, the Caldicott Guardian must also take account of the codes of conduct provided by professional bodies.</w:t>
      </w:r>
    </w:p>
    <w:p>
      <w:pPr>
        <w:pStyle w:val="Heading2"/>
        <w:numPr>
          <w:ilvl w:val="1"/>
          <w:numId w:val="9"/>
        </w:numPr>
        <w:tabs>
          <w:tab w:pos="1179" w:val="left" w:leader="none"/>
        </w:tabs>
        <w:spacing w:line="240" w:lineRule="auto" w:before="2" w:after="0"/>
        <w:ind w:left="1178" w:right="0" w:hanging="322"/>
        <w:jc w:val="left"/>
      </w:pPr>
      <w:r>
        <w:rPr>
          <w:color w:val="353535"/>
          <w:spacing w:val="3"/>
          <w:w w:val="105"/>
        </w:rPr>
        <w:t>Other </w:t>
      </w:r>
      <w:r>
        <w:rPr>
          <w:color w:val="353535"/>
          <w:spacing w:val="2"/>
          <w:w w:val="105"/>
        </w:rPr>
        <w:t>Key </w:t>
      </w:r>
      <w:r>
        <w:rPr>
          <w:color w:val="353535"/>
          <w:spacing w:val="3"/>
          <w:w w:val="105"/>
        </w:rPr>
        <w:t>Organisational</w:t>
      </w:r>
      <w:r>
        <w:rPr>
          <w:color w:val="353535"/>
          <w:spacing w:val="8"/>
          <w:w w:val="105"/>
        </w:rPr>
        <w:t> </w:t>
      </w:r>
      <w:r>
        <w:rPr>
          <w:color w:val="353535"/>
          <w:spacing w:val="4"/>
          <w:w w:val="105"/>
        </w:rPr>
        <w:t>Roles</w:t>
      </w:r>
    </w:p>
    <w:p>
      <w:pPr>
        <w:pStyle w:val="BodyText"/>
        <w:spacing w:line="278" w:lineRule="auto" w:before="34"/>
        <w:ind w:left="856" w:right="1567"/>
      </w:pPr>
      <w:r>
        <w:rPr/>
        <w:pict>
          <v:shape style="position:absolute;margin-left:210.075201pt;margin-top:79.619489pt;width:150.450pt;height:20pt;mso-position-horizontal-relative:page;mso-position-vertical-relative:paragraph;z-index:-27136;rotation:308" type="#_x0000_t136" fillcolor="#353535" stroked="f">
            <o:extrusion v:ext="view" autorotationcenter="t"/>
            <v:textpath style="font-family:&amp;quot;Arial&amp;quot;;font-size:20pt;v-text-kern:t;mso-text-shadow:auto" string="Kope-Medics Ltd"/>
            <v:fill opacity="4112f"/>
            <w10:wrap type="none"/>
          </v:shape>
        </w:pict>
      </w:r>
      <w:r>
        <w:rPr>
          <w:color w:val="353535"/>
          <w:w w:val="105"/>
        </w:rPr>
        <w:t>The role of the Caldicott Guardian may overlap with other organisational processes, roles and responsibilities. Whether the role is an internal or external appointment, they will be required to work in partnership (where appropriate and required to do so) with additional roles held within Kope-Medics Ltd such as:</w:t>
      </w:r>
    </w:p>
    <w:p>
      <w:pPr>
        <w:pStyle w:val="ListParagraph"/>
        <w:numPr>
          <w:ilvl w:val="2"/>
          <w:numId w:val="7"/>
        </w:numPr>
        <w:tabs>
          <w:tab w:pos="1192" w:val="left" w:leader="none"/>
        </w:tabs>
        <w:spacing w:line="240" w:lineRule="auto" w:before="58" w:after="0"/>
        <w:ind w:left="1191" w:right="0" w:hanging="214"/>
        <w:jc w:val="left"/>
        <w:rPr>
          <w:sz w:val="18"/>
        </w:rPr>
      </w:pPr>
      <w:r>
        <w:rPr/>
        <w:pict>
          <v:shape style="position:absolute;margin-left:266.108154pt;margin-top:60.022592pt;width:118.25pt;height:20pt;mso-position-horizontal-relative:page;mso-position-vertical-relative:paragraph;z-index:-27088;rotation:308" type="#_x0000_t136" fillcolor="#353535" stroked="f">
            <o:extrusion v:ext="view" autorotationcenter="t"/>
            <v:textpath style="font-family:&amp;quot;Arial&amp;quot;;font-size:20pt;v-text-kern:t;mso-text-shadow:auto" string="Paula Ireland"/>
            <v:fill opacity="4112f"/>
            <w10:wrap type="none"/>
          </v:shape>
        </w:pict>
      </w:r>
      <w:r>
        <w:rPr>
          <w:color w:val="353535"/>
          <w:w w:val="105"/>
          <w:sz w:val="18"/>
        </w:rPr>
        <w:t>Head of Information</w:t>
      </w:r>
      <w:r>
        <w:rPr>
          <w:color w:val="353535"/>
          <w:spacing w:val="-17"/>
          <w:w w:val="105"/>
          <w:sz w:val="18"/>
        </w:rPr>
        <w:t> </w:t>
      </w:r>
      <w:r>
        <w:rPr>
          <w:color w:val="353535"/>
          <w:w w:val="105"/>
          <w:sz w:val="18"/>
        </w:rPr>
        <w:t>Governance</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Chief Clinical Information</w:t>
      </w:r>
      <w:r>
        <w:rPr>
          <w:color w:val="353535"/>
          <w:spacing w:val="-19"/>
          <w:w w:val="105"/>
          <w:sz w:val="18"/>
        </w:rPr>
        <w:t> </w:t>
      </w:r>
      <w:r>
        <w:rPr>
          <w:color w:val="353535"/>
          <w:w w:val="105"/>
          <w:sz w:val="18"/>
        </w:rPr>
        <w:t>Officer</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Chief Information Security</w:t>
      </w:r>
      <w:r>
        <w:rPr>
          <w:color w:val="353535"/>
          <w:spacing w:val="4"/>
          <w:w w:val="105"/>
          <w:sz w:val="18"/>
        </w:rPr>
        <w:t> </w:t>
      </w:r>
      <w:r>
        <w:rPr>
          <w:color w:val="353535"/>
          <w:w w:val="105"/>
          <w:sz w:val="18"/>
        </w:rPr>
        <w:t>Officer</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Senior Information Risk Owner (SIRO)</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Data Protection Officer</w:t>
      </w:r>
      <w:r>
        <w:rPr>
          <w:color w:val="353535"/>
          <w:spacing w:val="4"/>
          <w:w w:val="105"/>
          <w:sz w:val="18"/>
        </w:rPr>
        <w:t> </w:t>
      </w:r>
      <w:r>
        <w:rPr>
          <w:color w:val="353535"/>
          <w:w w:val="105"/>
          <w:sz w:val="18"/>
        </w:rPr>
        <w:t>(DPO)</w:t>
      </w:r>
    </w:p>
    <w:p>
      <w:pPr>
        <w:pStyle w:val="BodyText"/>
        <w:spacing w:before="74"/>
        <w:ind w:left="856"/>
      </w:pPr>
      <w:r>
        <w:rPr>
          <w:color w:val="353535"/>
          <w:w w:val="105"/>
        </w:rPr>
        <w:t>The input of the appointed Caldicott Guardian may be required at meetings such as:</w:t>
      </w:r>
    </w:p>
    <w:p>
      <w:pPr>
        <w:pStyle w:val="ListParagraph"/>
        <w:numPr>
          <w:ilvl w:val="2"/>
          <w:numId w:val="7"/>
        </w:numPr>
        <w:tabs>
          <w:tab w:pos="1192" w:val="left" w:leader="none"/>
        </w:tabs>
        <w:spacing w:line="240" w:lineRule="auto" w:before="88" w:after="0"/>
        <w:ind w:left="1191" w:right="0" w:hanging="214"/>
        <w:jc w:val="left"/>
        <w:rPr>
          <w:sz w:val="18"/>
        </w:rPr>
      </w:pPr>
      <w:r>
        <w:rPr>
          <w:color w:val="353535"/>
          <w:w w:val="105"/>
          <w:sz w:val="18"/>
        </w:rPr>
        <w:t>Clinical multidisciplinary teams</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Clinical governance</w:t>
      </w:r>
      <w:r>
        <w:rPr>
          <w:color w:val="353535"/>
          <w:spacing w:val="2"/>
          <w:w w:val="105"/>
          <w:sz w:val="18"/>
        </w:rPr>
        <w:t> </w:t>
      </w:r>
      <w:r>
        <w:rPr>
          <w:color w:val="353535"/>
          <w:w w:val="105"/>
          <w:sz w:val="18"/>
        </w:rPr>
        <w:t>teams</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Information management and technology</w:t>
      </w:r>
      <w:r>
        <w:rPr>
          <w:color w:val="353535"/>
          <w:spacing w:val="4"/>
          <w:w w:val="105"/>
          <w:sz w:val="18"/>
        </w:rPr>
        <w:t> </w:t>
      </w:r>
      <w:r>
        <w:rPr>
          <w:color w:val="353535"/>
          <w:w w:val="105"/>
          <w:sz w:val="18"/>
        </w:rPr>
        <w:t>teams</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Safeguarding</w:t>
      </w:r>
      <w:r>
        <w:rPr>
          <w:color w:val="353535"/>
          <w:spacing w:val="1"/>
          <w:w w:val="105"/>
          <w:sz w:val="18"/>
        </w:rPr>
        <w:t> </w:t>
      </w:r>
      <w:r>
        <w:rPr>
          <w:color w:val="353535"/>
          <w:w w:val="105"/>
          <w:sz w:val="18"/>
        </w:rPr>
        <w:t>teams</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Health and social care external agencies and the</w:t>
      </w:r>
      <w:r>
        <w:rPr>
          <w:color w:val="353535"/>
          <w:spacing w:val="12"/>
          <w:w w:val="105"/>
          <w:sz w:val="18"/>
        </w:rPr>
        <w:t> </w:t>
      </w:r>
      <w:r>
        <w:rPr>
          <w:color w:val="353535"/>
          <w:w w:val="105"/>
          <w:sz w:val="18"/>
        </w:rPr>
        <w:t>police</w:t>
      </w:r>
    </w:p>
    <w:p>
      <w:pPr>
        <w:pStyle w:val="Heading2"/>
        <w:numPr>
          <w:ilvl w:val="1"/>
          <w:numId w:val="9"/>
        </w:numPr>
        <w:tabs>
          <w:tab w:pos="1179" w:val="left" w:leader="none"/>
        </w:tabs>
        <w:spacing w:line="240" w:lineRule="auto" w:before="74" w:after="0"/>
        <w:ind w:left="1178" w:right="0" w:hanging="322"/>
        <w:jc w:val="left"/>
      </w:pPr>
      <w:r>
        <w:rPr/>
        <w:pict>
          <v:shape style="position:absolute;margin-left:128.029753pt;margin-top:5.616209pt;width:18.95pt;height:28.25pt;mso-position-horizontal-relative:page;mso-position-vertical-relative:paragraph;z-index:-27184;rotation:308" type="#_x0000_t136" fillcolor="#353535" stroked="f">
            <o:extrusion v:ext="view" autorotationcenter="t"/>
            <v:textpath style="font-family:&amp;quot;Arial&amp;quot;;font-size:25pt;v-text-kern:t;mso-text-shadow:auto" string="©"/>
            <v:fill opacity="4112f"/>
            <w10:wrap type="none"/>
          </v:shape>
        </w:pict>
      </w:r>
      <w:r>
        <w:rPr>
          <w:color w:val="353535"/>
          <w:spacing w:val="4"/>
          <w:w w:val="105"/>
        </w:rPr>
        <w:t>Support</w:t>
      </w:r>
    </w:p>
    <w:p>
      <w:pPr>
        <w:pStyle w:val="BodyText"/>
        <w:spacing w:before="34"/>
        <w:ind w:left="856"/>
      </w:pPr>
      <w:r>
        <w:rPr>
          <w:color w:val="353535"/>
          <w:w w:val="105"/>
        </w:rPr>
        <w:t>Kope-Medics Ltd should support the Caldicott Guardian to perform their role:</w:t>
      </w:r>
    </w:p>
    <w:p>
      <w:pPr>
        <w:pStyle w:val="ListParagraph"/>
        <w:numPr>
          <w:ilvl w:val="2"/>
          <w:numId w:val="7"/>
        </w:numPr>
        <w:tabs>
          <w:tab w:pos="1192" w:val="left" w:leader="none"/>
        </w:tabs>
        <w:spacing w:line="240" w:lineRule="auto" w:before="88" w:after="0"/>
        <w:ind w:left="1191" w:right="0" w:hanging="214"/>
        <w:jc w:val="left"/>
        <w:rPr>
          <w:sz w:val="18"/>
        </w:rPr>
      </w:pPr>
      <w:r>
        <w:rPr>
          <w:color w:val="353535"/>
          <w:w w:val="105"/>
          <w:sz w:val="18"/>
        </w:rPr>
        <w:t>Kope-Medics Ltd will provide access to the Client's confidential information, if</w:t>
      </w:r>
      <w:r>
        <w:rPr>
          <w:color w:val="353535"/>
          <w:spacing w:val="19"/>
          <w:w w:val="105"/>
          <w:sz w:val="18"/>
        </w:rPr>
        <w:t> </w:t>
      </w:r>
      <w:r>
        <w:rPr>
          <w:color w:val="353535"/>
          <w:w w:val="105"/>
          <w:sz w:val="18"/>
        </w:rPr>
        <w:t>appropriate</w:t>
      </w:r>
    </w:p>
    <w:p>
      <w:pPr>
        <w:pStyle w:val="ListParagraph"/>
        <w:numPr>
          <w:ilvl w:val="2"/>
          <w:numId w:val="7"/>
        </w:numPr>
        <w:tabs>
          <w:tab w:pos="1192" w:val="left" w:leader="none"/>
        </w:tabs>
        <w:spacing w:line="295" w:lineRule="auto" w:before="101" w:after="0"/>
        <w:ind w:left="1191" w:right="2545" w:hanging="214"/>
        <w:jc w:val="left"/>
        <w:rPr>
          <w:sz w:val="18"/>
        </w:rPr>
      </w:pPr>
      <w:r>
        <w:rPr>
          <w:color w:val="353535"/>
          <w:w w:val="105"/>
          <w:sz w:val="18"/>
        </w:rPr>
        <w:t>The Caldicott Guardian should not be dismissed or penalised for performing their role and responsibilities</w:t>
      </w:r>
    </w:p>
    <w:p>
      <w:pPr>
        <w:pStyle w:val="ListParagraph"/>
        <w:numPr>
          <w:ilvl w:val="2"/>
          <w:numId w:val="7"/>
        </w:numPr>
        <w:tabs>
          <w:tab w:pos="1192" w:val="left" w:leader="none"/>
        </w:tabs>
        <w:spacing w:line="295" w:lineRule="auto" w:before="53" w:after="0"/>
        <w:ind w:left="1191" w:right="1567" w:hanging="214"/>
        <w:jc w:val="left"/>
        <w:rPr>
          <w:sz w:val="18"/>
        </w:rPr>
      </w:pPr>
      <w:r>
        <w:rPr>
          <w:color w:val="353535"/>
          <w:w w:val="105"/>
          <w:sz w:val="18"/>
        </w:rPr>
        <w:t>Kope-Medics Ltd will enable the Caldicott Guardian to have engagement with the Client on issues that relate to the use of confidential information about those that use Kope-Medics</w:t>
      </w:r>
      <w:r>
        <w:rPr>
          <w:color w:val="353535"/>
          <w:spacing w:val="29"/>
          <w:w w:val="105"/>
          <w:sz w:val="18"/>
        </w:rPr>
        <w:t> </w:t>
      </w:r>
      <w:r>
        <w:rPr>
          <w:color w:val="353535"/>
          <w:w w:val="105"/>
          <w:sz w:val="18"/>
        </w:rPr>
        <w:t>Ltd</w:t>
      </w:r>
    </w:p>
    <w:p>
      <w:pPr>
        <w:pStyle w:val="Heading2"/>
        <w:numPr>
          <w:ilvl w:val="1"/>
          <w:numId w:val="9"/>
        </w:numPr>
        <w:tabs>
          <w:tab w:pos="1179" w:val="left" w:leader="none"/>
        </w:tabs>
        <w:spacing w:line="240" w:lineRule="auto" w:before="27" w:after="0"/>
        <w:ind w:left="1178" w:right="0" w:hanging="322"/>
        <w:jc w:val="left"/>
      </w:pPr>
      <w:r>
        <w:rPr>
          <w:color w:val="353535"/>
          <w:spacing w:val="2"/>
          <w:w w:val="105"/>
        </w:rPr>
        <w:t>Complex</w:t>
      </w:r>
      <w:r>
        <w:rPr>
          <w:color w:val="353535"/>
          <w:spacing w:val="3"/>
          <w:w w:val="105"/>
        </w:rPr>
        <w:t> Situations</w:t>
      </w:r>
    </w:p>
    <w:p>
      <w:pPr>
        <w:pStyle w:val="BodyText"/>
        <w:spacing w:line="278" w:lineRule="auto" w:before="34"/>
        <w:ind w:left="856" w:right="1567"/>
      </w:pPr>
      <w:r>
        <w:rPr>
          <w:color w:val="353535"/>
          <w:w w:val="105"/>
        </w:rPr>
        <w:t>In certain complex situations the Caldicott Guardian may seek support before reaching a decision about sharing personal data, this could include:</w:t>
      </w:r>
    </w:p>
    <w:p>
      <w:pPr>
        <w:pStyle w:val="ListParagraph"/>
        <w:numPr>
          <w:ilvl w:val="2"/>
          <w:numId w:val="7"/>
        </w:numPr>
        <w:tabs>
          <w:tab w:pos="1192" w:val="left" w:leader="none"/>
        </w:tabs>
        <w:spacing w:line="240" w:lineRule="auto" w:before="56" w:after="0"/>
        <w:ind w:left="1191" w:right="0" w:hanging="214"/>
        <w:jc w:val="left"/>
        <w:rPr>
          <w:sz w:val="18"/>
        </w:rPr>
      </w:pPr>
      <w:r>
        <w:rPr>
          <w:color w:val="353535"/>
          <w:w w:val="105"/>
          <w:sz w:val="18"/>
        </w:rPr>
        <w:t>Taking legal</w:t>
      </w:r>
      <w:r>
        <w:rPr>
          <w:color w:val="353535"/>
          <w:spacing w:val="5"/>
          <w:w w:val="105"/>
          <w:sz w:val="18"/>
        </w:rPr>
        <w:t> </w:t>
      </w:r>
      <w:r>
        <w:rPr>
          <w:color w:val="353535"/>
          <w:w w:val="105"/>
          <w:sz w:val="18"/>
        </w:rPr>
        <w:t>advice</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Speaking to other Caldicott</w:t>
      </w:r>
      <w:r>
        <w:rPr>
          <w:color w:val="353535"/>
          <w:spacing w:val="10"/>
          <w:w w:val="105"/>
          <w:sz w:val="18"/>
        </w:rPr>
        <w:t> </w:t>
      </w:r>
      <w:r>
        <w:rPr>
          <w:color w:val="353535"/>
          <w:w w:val="105"/>
          <w:sz w:val="18"/>
        </w:rPr>
        <w:t>Guardians</w:t>
      </w:r>
    </w:p>
    <w:p>
      <w:pPr>
        <w:pStyle w:val="ListParagraph"/>
        <w:numPr>
          <w:ilvl w:val="2"/>
          <w:numId w:val="7"/>
        </w:numPr>
        <w:tabs>
          <w:tab w:pos="1192" w:val="left" w:leader="none"/>
        </w:tabs>
        <w:spacing w:line="240" w:lineRule="auto" w:before="101" w:after="0"/>
        <w:ind w:left="1191" w:right="0" w:hanging="214"/>
        <w:jc w:val="left"/>
        <w:rPr>
          <w:sz w:val="18"/>
        </w:rPr>
      </w:pPr>
      <w:r>
        <w:rPr>
          <w:color w:val="353535"/>
          <w:w w:val="105"/>
          <w:sz w:val="18"/>
        </w:rPr>
        <w:t>Speaking to the UK Caldicott Guardian</w:t>
      </w:r>
      <w:r>
        <w:rPr>
          <w:color w:val="353535"/>
          <w:spacing w:val="7"/>
          <w:w w:val="105"/>
          <w:sz w:val="18"/>
        </w:rPr>
        <w:t> </w:t>
      </w:r>
      <w:r>
        <w:rPr>
          <w:color w:val="353535"/>
          <w:w w:val="105"/>
          <w:sz w:val="18"/>
        </w:rPr>
        <w:t>Council</w:t>
      </w:r>
    </w:p>
    <w:p>
      <w:pPr>
        <w:pStyle w:val="Heading2"/>
        <w:numPr>
          <w:ilvl w:val="1"/>
          <w:numId w:val="9"/>
        </w:numPr>
        <w:tabs>
          <w:tab w:pos="1179" w:val="left" w:leader="none"/>
        </w:tabs>
        <w:spacing w:line="240" w:lineRule="auto" w:before="74" w:after="0"/>
        <w:ind w:left="1178" w:right="0" w:hanging="322"/>
        <w:jc w:val="left"/>
      </w:pPr>
      <w:r>
        <w:rPr>
          <w:color w:val="353535"/>
          <w:spacing w:val="5"/>
          <w:w w:val="105"/>
        </w:rPr>
        <w:t>Learning </w:t>
      </w:r>
      <w:r>
        <w:rPr>
          <w:color w:val="353535"/>
          <w:spacing w:val="4"/>
          <w:w w:val="105"/>
        </w:rPr>
        <w:t>and</w:t>
      </w:r>
      <w:r>
        <w:rPr>
          <w:color w:val="353535"/>
          <w:spacing w:val="7"/>
          <w:w w:val="105"/>
        </w:rPr>
        <w:t> </w:t>
      </w:r>
      <w:r>
        <w:rPr>
          <w:color w:val="353535"/>
          <w:spacing w:val="6"/>
          <w:w w:val="105"/>
        </w:rPr>
        <w:t>Development</w:t>
      </w:r>
    </w:p>
    <w:p>
      <w:pPr>
        <w:pStyle w:val="BodyText"/>
        <w:spacing w:line="278" w:lineRule="auto" w:before="34"/>
        <w:ind w:left="856" w:right="1567"/>
      </w:pPr>
      <w:r>
        <w:rPr>
          <w:color w:val="353535"/>
          <w:w w:val="105"/>
        </w:rPr>
        <w:t>The UK Caldicott Guardian Council (UKCGC) online manual for Caldicott Guardians is intended to be a starting point for newly-appointed Caldicott Guardians, a refresher for the more experienced Caldicott Guardian, and a source of information for professional development and support.</w:t>
      </w:r>
    </w:p>
    <w:p>
      <w:pPr>
        <w:pStyle w:val="BodyText"/>
        <w:spacing w:line="278" w:lineRule="auto" w:before="3"/>
        <w:ind w:left="856" w:right="1567"/>
      </w:pPr>
      <w:r>
        <w:rPr>
          <w:color w:val="353535"/>
          <w:w w:val="105"/>
        </w:rPr>
        <w:t>Kope-Medics Ltd accepts the importance and complexity of the role of Caldicott Guardians and the requirements for specialist training to support the post holder.</w:t>
      </w:r>
    </w:p>
    <w:p>
      <w:pPr>
        <w:spacing w:after="0" w:line="278" w:lineRule="auto"/>
        <w:sectPr>
          <w:pgSz w:w="11900" w:h="16840"/>
          <w:pgMar w:header="0" w:footer="520" w:top="1440" w:bottom="720" w:left="580" w:right="0"/>
        </w:sectPr>
      </w:pPr>
    </w:p>
    <w:p>
      <w:pPr>
        <w:pStyle w:val="BodyText"/>
        <w:spacing w:before="1"/>
        <w:ind w:left="0"/>
        <w:rPr>
          <w:sz w:val="24"/>
        </w:rPr>
      </w:pPr>
    </w:p>
    <w:p>
      <w:pPr>
        <w:pStyle w:val="BodyText"/>
        <w:spacing w:line="278" w:lineRule="auto"/>
        <w:ind w:left="856" w:right="1513"/>
      </w:pPr>
      <w:r>
        <w:rPr>
          <w:color w:val="353535"/>
          <w:w w:val="105"/>
        </w:rPr>
        <w:t>Regular supervision will be in place to enable staff to reflect on the roles and responsibilities carried out. Kope-Medics Ltd will ensure that annual review and personal development plans will be in place to support and identify any training and support needs that may be required to ensure the post holder has </w:t>
      </w:r>
      <w:r>
        <w:rPr>
          <w:color w:val="353535"/>
          <w:spacing w:val="2"/>
          <w:w w:val="105"/>
        </w:rPr>
        <w:t>the </w:t>
      </w:r>
      <w:r>
        <w:rPr>
          <w:color w:val="353535"/>
          <w:w w:val="105"/>
        </w:rPr>
        <w:t>required knowledge and skills to carry out their duties in line with regulatory</w:t>
      </w:r>
      <w:r>
        <w:rPr>
          <w:color w:val="353535"/>
          <w:spacing w:val="23"/>
          <w:w w:val="105"/>
        </w:rPr>
        <w:t> </w:t>
      </w:r>
      <w:r>
        <w:rPr>
          <w:color w:val="353535"/>
          <w:w w:val="105"/>
        </w:rPr>
        <w:t>requirements.</w:t>
      </w:r>
    </w:p>
    <w:p>
      <w:pPr>
        <w:pStyle w:val="BodyText"/>
        <w:spacing w:line="278" w:lineRule="auto" w:before="4"/>
        <w:ind w:left="856" w:right="1567"/>
      </w:pPr>
      <w:r>
        <w:rPr>
          <w:color w:val="353535"/>
          <w:w w:val="105"/>
        </w:rPr>
        <w:t>The Caldicott Guardian may also require additional training and support with the Data Security and Protection Toolkit (DSPT), if required.</w:t>
      </w:r>
    </w:p>
    <w:p>
      <w:pPr>
        <w:pStyle w:val="BodyText"/>
        <w:spacing w:line="278" w:lineRule="auto" w:before="2"/>
        <w:ind w:left="856" w:right="1567"/>
      </w:pPr>
      <w:r>
        <w:rPr/>
        <w:pict>
          <v:shape style="position:absolute;margin-left:67.376495pt;margin-top:200.79384pt;width:384pt;height:30pt;mso-position-horizontal-relative:page;mso-position-vertical-relative:paragraph;z-index:-26992;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rPr>
        <w:t>The UKCGC has provided a checklist for new Caldicott Guardians and a link is available in the Further Reading section.</w:t>
      </w:r>
    </w:p>
    <w:p>
      <w:pPr>
        <w:pStyle w:val="Heading2"/>
        <w:numPr>
          <w:ilvl w:val="1"/>
          <w:numId w:val="9"/>
        </w:numPr>
        <w:tabs>
          <w:tab w:pos="1286" w:val="left" w:leader="none"/>
        </w:tabs>
        <w:spacing w:line="240" w:lineRule="auto" w:before="2" w:after="0"/>
        <w:ind w:left="1285" w:right="0" w:hanging="429"/>
        <w:jc w:val="left"/>
      </w:pPr>
      <w:r>
        <w:rPr>
          <w:color w:val="353535"/>
          <w:w w:val="105"/>
        </w:rPr>
        <w:t>Accountability and</w:t>
      </w:r>
      <w:r>
        <w:rPr>
          <w:color w:val="353535"/>
          <w:spacing w:val="5"/>
          <w:w w:val="105"/>
        </w:rPr>
        <w:t> </w:t>
      </w:r>
      <w:r>
        <w:rPr>
          <w:color w:val="353535"/>
          <w:w w:val="105"/>
        </w:rPr>
        <w:t>Audit</w:t>
      </w:r>
    </w:p>
    <w:p>
      <w:pPr>
        <w:pStyle w:val="BodyText"/>
        <w:spacing w:before="34"/>
        <w:ind w:left="856"/>
      </w:pPr>
      <w:r>
        <w:rPr>
          <w:color w:val="353535"/>
          <w:w w:val="105"/>
        </w:rPr>
        <w:t>The Caldicott Guardian will:</w:t>
      </w:r>
    </w:p>
    <w:p>
      <w:pPr>
        <w:pStyle w:val="ListParagraph"/>
        <w:numPr>
          <w:ilvl w:val="2"/>
          <w:numId w:val="9"/>
        </w:numPr>
        <w:tabs>
          <w:tab w:pos="1192" w:val="left" w:leader="none"/>
        </w:tabs>
        <w:spacing w:line="295" w:lineRule="auto" w:before="88" w:after="0"/>
        <w:ind w:left="1191" w:right="2211" w:hanging="214"/>
        <w:jc w:val="left"/>
        <w:rPr>
          <w:sz w:val="18"/>
        </w:rPr>
      </w:pPr>
      <w:r>
        <w:rPr>
          <w:color w:val="353535"/>
          <w:w w:val="105"/>
          <w:sz w:val="18"/>
        </w:rPr>
        <w:t>Be provided with the time and autonomy by Kope-Medics Ltd to carry out the role and to make decisions and judgements on matters of confidentiality, sharing information and</w:t>
      </w:r>
      <w:r>
        <w:rPr>
          <w:color w:val="353535"/>
          <w:spacing w:val="23"/>
          <w:w w:val="105"/>
          <w:sz w:val="18"/>
        </w:rPr>
        <w:t> </w:t>
      </w:r>
      <w:r>
        <w:rPr>
          <w:color w:val="353535"/>
          <w:w w:val="105"/>
          <w:sz w:val="18"/>
        </w:rPr>
        <w:t>disclosure</w:t>
      </w:r>
    </w:p>
    <w:p>
      <w:pPr>
        <w:pStyle w:val="ListParagraph"/>
        <w:numPr>
          <w:ilvl w:val="2"/>
          <w:numId w:val="9"/>
        </w:numPr>
        <w:tabs>
          <w:tab w:pos="1192" w:val="left" w:leader="none"/>
        </w:tabs>
        <w:spacing w:line="295" w:lineRule="auto" w:before="53" w:after="0"/>
        <w:ind w:left="1191" w:right="2104" w:hanging="214"/>
        <w:jc w:val="left"/>
        <w:rPr>
          <w:sz w:val="18"/>
        </w:rPr>
      </w:pPr>
      <w:r>
        <w:rPr>
          <w:color w:val="353535"/>
          <w:w w:val="105"/>
          <w:sz w:val="18"/>
        </w:rPr>
        <w:t>Be responsible for keeping appropriate records of actions and advice given - a template form is available in the Forms Section of this</w:t>
      </w:r>
      <w:r>
        <w:rPr>
          <w:color w:val="353535"/>
          <w:spacing w:val="8"/>
          <w:w w:val="105"/>
          <w:sz w:val="18"/>
        </w:rPr>
        <w:t> </w:t>
      </w:r>
      <w:r>
        <w:rPr>
          <w:color w:val="353535"/>
          <w:w w:val="105"/>
          <w:sz w:val="18"/>
        </w:rPr>
        <w:t>policy</w:t>
      </w:r>
    </w:p>
    <w:p>
      <w:pPr>
        <w:pStyle w:val="ListParagraph"/>
        <w:numPr>
          <w:ilvl w:val="2"/>
          <w:numId w:val="9"/>
        </w:numPr>
        <w:tabs>
          <w:tab w:pos="1192" w:val="left" w:leader="none"/>
        </w:tabs>
        <w:spacing w:line="295" w:lineRule="auto" w:before="53" w:after="0"/>
        <w:ind w:left="1191" w:right="1634" w:hanging="214"/>
        <w:jc w:val="left"/>
        <w:rPr>
          <w:sz w:val="18"/>
        </w:rPr>
      </w:pPr>
      <w:r>
        <w:rPr/>
        <w:pict>
          <v:shape style="position:absolute;margin-left:169.42536pt;margin-top:135.799820pt;width:271.7pt;height:20pt;mso-position-horizontal-relative:page;mso-position-vertical-relative:paragraph;z-index:-26944;rotation:308" type="#_x0000_t136" fillcolor="#353535" stroked="f">
            <o:extrusion v:ext="view" autorotationcenter="t"/>
            <v:textpath style="font-family:&amp;quot;Arial&amp;quot;;font-size:20pt;v-text-kern:t;mso-text-shadow:auto" string="Downloaded: 22 January 2025"/>
            <v:fill opacity="4112f"/>
            <w10:wrap type="none"/>
          </v:shape>
        </w:pict>
      </w:r>
      <w:r>
        <w:rPr>
          <w:color w:val="353535"/>
          <w:w w:val="105"/>
          <w:sz w:val="18"/>
        </w:rPr>
        <w:t>Attend appropriate governance and, where required, board level meetings, both to feedback on work undertaken and to produce an annual report detailing any actions taken and required as well as ongoing, continuous improvements in the data protection processes at Kope-Medics</w:t>
      </w:r>
      <w:r>
        <w:rPr>
          <w:color w:val="353535"/>
          <w:spacing w:val="24"/>
          <w:w w:val="105"/>
          <w:sz w:val="18"/>
        </w:rPr>
        <w:t> </w:t>
      </w:r>
      <w:r>
        <w:rPr>
          <w:color w:val="353535"/>
          <w:w w:val="105"/>
          <w:sz w:val="18"/>
        </w:rPr>
        <w:t>Ltd</w:t>
      </w:r>
    </w:p>
    <w:p>
      <w:pPr>
        <w:pStyle w:val="ListParagraph"/>
        <w:numPr>
          <w:ilvl w:val="2"/>
          <w:numId w:val="9"/>
        </w:numPr>
        <w:tabs>
          <w:tab w:pos="1192" w:val="left" w:leader="none"/>
        </w:tabs>
        <w:spacing w:line="295" w:lineRule="auto" w:before="54" w:after="0"/>
        <w:ind w:left="1191" w:right="1514" w:hanging="214"/>
        <w:jc w:val="left"/>
        <w:rPr>
          <w:sz w:val="18"/>
        </w:rPr>
      </w:pPr>
      <w:r>
        <w:rPr/>
        <w:pict>
          <v:shape style="position:absolute;margin-left:210.075201pt;margin-top:79.949812pt;width:150.450pt;height:20pt;mso-position-horizontal-relative:page;mso-position-vertical-relative:paragraph;z-index:-26968;rotation:308" type="#_x0000_t136" fillcolor="#353535" stroked="f">
            <o:extrusion v:ext="view" autorotationcenter="t"/>
            <v:textpath style="font-family:&amp;quot;Arial&amp;quot;;font-size:20pt;v-text-kern:t;mso-text-shadow:auto" string="Kope-Medics Ltd"/>
            <v:fill opacity="4112f"/>
            <w10:wrap type="none"/>
          </v:shape>
        </w:pict>
      </w:r>
      <w:r>
        <w:rPr>
          <w:color w:val="353535"/>
          <w:w w:val="105"/>
          <w:sz w:val="18"/>
        </w:rPr>
        <w:t>Have access to appropriate senior management advice and support to access legal frameworks where decisions may be beyond the scope of the Caldicott</w:t>
      </w:r>
      <w:r>
        <w:rPr>
          <w:color w:val="353535"/>
          <w:spacing w:val="22"/>
          <w:w w:val="105"/>
          <w:sz w:val="18"/>
        </w:rPr>
        <w:t> </w:t>
      </w:r>
      <w:r>
        <w:rPr>
          <w:color w:val="353535"/>
          <w:w w:val="105"/>
          <w:sz w:val="18"/>
        </w:rPr>
        <w:t>Guardian</w:t>
      </w:r>
    </w:p>
    <w:p>
      <w:pPr>
        <w:pStyle w:val="BodyText"/>
        <w:spacing w:before="3"/>
        <w:ind w:left="0"/>
        <w:rPr>
          <w:sz w:val="11"/>
        </w:rPr>
      </w:pPr>
      <w:r>
        <w:rPr/>
        <w:pict>
          <v:group style="position:absolute;margin-left:34.999989pt;margin-top:8.42529pt;width:525pt;height:24.8pt;mso-position-horizontal-relative:page;mso-position-vertical-relative:paragraph;z-index:368;mso-wrap-distance-left:0;mso-wrap-distance-right:0" coordorigin="700,169" coordsize="10500,496">
            <v:rect style="position:absolute;left:700;top:168;width:10500;height:496" filled="true" fillcolor="#39a3d9" stroked="false">
              <v:fill type="solid"/>
            </v:rect>
            <v:shape style="position:absolute;left:766;top:208;width:402;height:402" type="#_x0000_t75" stroked="false">
              <v:imagedata r:id="rId24" o:title=""/>
            </v:shape>
            <v:shape style="position:absolute;left:700;top:168;width:10500;height:496" type="#_x0000_t202" filled="false" stroked="false">
              <v:textbox inset="0,0,0,0">
                <w:txbxContent>
                  <w:p>
                    <w:pPr>
                      <w:spacing w:before="138"/>
                      <w:ind w:left="696" w:right="0" w:firstLine="0"/>
                      <w:jc w:val="left"/>
                      <w:rPr>
                        <w:b/>
                        <w:sz w:val="21"/>
                      </w:rPr>
                    </w:pPr>
                    <w:r>
                      <w:rPr>
                        <w:b/>
                        <w:color w:val="FFFFFF"/>
                        <w:sz w:val="21"/>
                      </w:rPr>
                      <w:t>6. Definitions</w:t>
                    </w:r>
                  </w:p>
                </w:txbxContent>
              </v:textbox>
              <w10:wrap type="none"/>
            </v:shape>
            <w10:wrap type="topAndBottom"/>
          </v:group>
        </w:pict>
      </w:r>
    </w:p>
    <w:p>
      <w:pPr>
        <w:pStyle w:val="Heading2"/>
        <w:numPr>
          <w:ilvl w:val="1"/>
          <w:numId w:val="10"/>
        </w:numPr>
        <w:tabs>
          <w:tab w:pos="1184" w:val="left" w:leader="none"/>
        </w:tabs>
        <w:spacing w:line="240" w:lineRule="auto" w:before="123" w:after="0"/>
        <w:ind w:left="1183" w:right="0" w:hanging="327"/>
        <w:jc w:val="left"/>
      </w:pPr>
      <w:r>
        <w:rPr>
          <w:color w:val="353535"/>
          <w:spacing w:val="2"/>
          <w:w w:val="105"/>
        </w:rPr>
        <w:t>The </w:t>
      </w:r>
      <w:r>
        <w:rPr>
          <w:color w:val="353535"/>
          <w:spacing w:val="3"/>
          <w:w w:val="105"/>
        </w:rPr>
        <w:t>Caldicott</w:t>
      </w:r>
      <w:r>
        <w:rPr>
          <w:color w:val="353535"/>
          <w:spacing w:val="6"/>
          <w:w w:val="105"/>
        </w:rPr>
        <w:t> </w:t>
      </w:r>
      <w:r>
        <w:rPr>
          <w:color w:val="353535"/>
          <w:spacing w:val="4"/>
          <w:w w:val="105"/>
        </w:rPr>
        <w:t>Report</w:t>
      </w:r>
    </w:p>
    <w:p>
      <w:pPr>
        <w:pStyle w:val="ListParagraph"/>
        <w:numPr>
          <w:ilvl w:val="2"/>
          <w:numId w:val="10"/>
        </w:numPr>
        <w:tabs>
          <w:tab w:pos="1192" w:val="left" w:leader="none"/>
        </w:tabs>
        <w:spacing w:line="278" w:lineRule="auto" w:before="61" w:after="0"/>
        <w:ind w:left="1191" w:right="1795" w:hanging="214"/>
        <w:jc w:val="left"/>
        <w:rPr>
          <w:sz w:val="18"/>
        </w:rPr>
      </w:pPr>
      <w:r>
        <w:rPr/>
        <w:pict>
          <v:shape style="position:absolute;margin-left:266.108154pt;margin-top:30.70845pt;width:118.25pt;height:20pt;mso-position-horizontal-relative:page;mso-position-vertical-relative:paragraph;z-index:-26920;rotation:308" type="#_x0000_t136" fillcolor="#353535" stroked="f">
            <o:extrusion v:ext="view" autorotationcenter="t"/>
            <v:textpath style="font-family:&amp;quot;Arial&amp;quot;;font-size:20pt;v-text-kern:t;mso-text-shadow:auto" string="Paula Ireland"/>
            <v:fill opacity="4112f"/>
            <w10:wrap type="none"/>
          </v:shape>
        </w:pict>
      </w:r>
      <w:r>
        <w:rPr>
          <w:color w:val="353535"/>
          <w:w w:val="105"/>
          <w:sz w:val="18"/>
        </w:rPr>
        <w:t>The Caldicott Report was commissioned in December 1997 by the Chief Medical Officer of England owing to increasing concern about the ways in which patient information was used in the NHS in England and Wales and the need to ensure that confidentiality was not</w:t>
      </w:r>
      <w:r>
        <w:rPr>
          <w:color w:val="353535"/>
          <w:spacing w:val="31"/>
          <w:w w:val="105"/>
          <w:sz w:val="18"/>
        </w:rPr>
        <w:t> </w:t>
      </w:r>
      <w:r>
        <w:rPr>
          <w:color w:val="353535"/>
          <w:w w:val="105"/>
          <w:sz w:val="18"/>
        </w:rPr>
        <w:t>undermined</w:t>
      </w:r>
    </w:p>
    <w:p>
      <w:pPr>
        <w:pStyle w:val="Heading2"/>
        <w:numPr>
          <w:ilvl w:val="1"/>
          <w:numId w:val="10"/>
        </w:numPr>
        <w:tabs>
          <w:tab w:pos="1185" w:val="left" w:leader="none"/>
        </w:tabs>
        <w:spacing w:line="240" w:lineRule="auto" w:before="70" w:after="0"/>
        <w:ind w:left="1184" w:right="0" w:hanging="328"/>
        <w:jc w:val="left"/>
      </w:pPr>
      <w:r>
        <w:rPr>
          <w:color w:val="353535"/>
          <w:spacing w:val="3"/>
          <w:w w:val="105"/>
        </w:rPr>
        <w:t>Identifiable</w:t>
      </w:r>
      <w:r>
        <w:rPr>
          <w:color w:val="353535"/>
          <w:spacing w:val="4"/>
          <w:w w:val="105"/>
        </w:rPr>
        <w:t> Information</w:t>
      </w:r>
    </w:p>
    <w:p>
      <w:pPr>
        <w:pStyle w:val="ListParagraph"/>
        <w:numPr>
          <w:ilvl w:val="2"/>
          <w:numId w:val="10"/>
        </w:numPr>
        <w:tabs>
          <w:tab w:pos="1192" w:val="left" w:leader="none"/>
        </w:tabs>
        <w:spacing w:line="278" w:lineRule="auto" w:before="61" w:after="0"/>
        <w:ind w:left="1191" w:right="2036" w:hanging="214"/>
        <w:jc w:val="left"/>
        <w:rPr>
          <w:sz w:val="18"/>
        </w:rPr>
      </w:pPr>
      <w:r>
        <w:rPr>
          <w:color w:val="353535"/>
          <w:w w:val="105"/>
          <w:sz w:val="18"/>
        </w:rPr>
        <w:t>Client identifiable information can take many forms and can be stored on computers, transmitted across networks, printed or stored on paper, spoken or</w:t>
      </w:r>
      <w:r>
        <w:rPr>
          <w:color w:val="353535"/>
          <w:spacing w:val="30"/>
          <w:w w:val="105"/>
          <w:sz w:val="18"/>
        </w:rPr>
        <w:t> </w:t>
      </w:r>
      <w:r>
        <w:rPr>
          <w:color w:val="353535"/>
          <w:w w:val="105"/>
          <w:sz w:val="18"/>
        </w:rPr>
        <w:t>recorded</w:t>
      </w:r>
    </w:p>
    <w:p>
      <w:pPr>
        <w:pStyle w:val="Heading2"/>
        <w:numPr>
          <w:ilvl w:val="1"/>
          <w:numId w:val="10"/>
        </w:numPr>
        <w:tabs>
          <w:tab w:pos="1181" w:val="left" w:leader="none"/>
        </w:tabs>
        <w:spacing w:line="240" w:lineRule="auto" w:before="69" w:after="0"/>
        <w:ind w:left="1180" w:right="0" w:hanging="324"/>
        <w:jc w:val="left"/>
      </w:pPr>
      <w:r>
        <w:rPr>
          <w:color w:val="353535"/>
          <w:w w:val="105"/>
        </w:rPr>
        <w:t>The </w:t>
      </w:r>
      <w:r>
        <w:rPr>
          <w:color w:val="353535"/>
          <w:spacing w:val="2"/>
          <w:w w:val="105"/>
        </w:rPr>
        <w:t>Data Protection</w:t>
      </w:r>
      <w:r>
        <w:rPr>
          <w:color w:val="353535"/>
          <w:spacing w:val="8"/>
          <w:w w:val="105"/>
        </w:rPr>
        <w:t> </w:t>
      </w:r>
      <w:r>
        <w:rPr>
          <w:color w:val="353535"/>
          <w:spacing w:val="3"/>
          <w:w w:val="105"/>
        </w:rPr>
        <w:t>Act</w:t>
      </w:r>
    </w:p>
    <w:p>
      <w:pPr>
        <w:pStyle w:val="ListParagraph"/>
        <w:numPr>
          <w:ilvl w:val="2"/>
          <w:numId w:val="10"/>
        </w:numPr>
        <w:tabs>
          <w:tab w:pos="1192" w:val="left" w:leader="none"/>
        </w:tabs>
        <w:spacing w:line="278" w:lineRule="auto" w:before="61" w:after="0"/>
        <w:ind w:left="1191" w:right="1567" w:hanging="214"/>
        <w:jc w:val="left"/>
        <w:rPr>
          <w:sz w:val="18"/>
        </w:rPr>
      </w:pPr>
      <w:r>
        <w:rPr>
          <w:color w:val="353535"/>
          <w:w w:val="105"/>
          <w:sz w:val="18"/>
        </w:rPr>
        <w:t>The Data Protection Act 2018 controls how personal information is used by organisations, businesses or the</w:t>
      </w:r>
      <w:r>
        <w:rPr>
          <w:color w:val="353535"/>
          <w:spacing w:val="5"/>
          <w:w w:val="105"/>
          <w:sz w:val="18"/>
        </w:rPr>
        <w:t> </w:t>
      </w:r>
      <w:r>
        <w:rPr>
          <w:color w:val="353535"/>
          <w:w w:val="105"/>
          <w:sz w:val="18"/>
        </w:rPr>
        <w:t>Government</w:t>
      </w:r>
    </w:p>
    <w:p>
      <w:pPr>
        <w:pStyle w:val="ListParagraph"/>
        <w:numPr>
          <w:ilvl w:val="2"/>
          <w:numId w:val="10"/>
        </w:numPr>
        <w:tabs>
          <w:tab w:pos="1192" w:val="left" w:leader="none"/>
        </w:tabs>
        <w:spacing w:line="278" w:lineRule="auto" w:before="42" w:after="0"/>
        <w:ind w:left="1191" w:right="1755" w:hanging="214"/>
        <w:jc w:val="left"/>
        <w:rPr>
          <w:sz w:val="18"/>
        </w:rPr>
      </w:pPr>
      <w:r>
        <w:rPr/>
        <w:pict>
          <v:shape style="position:absolute;margin-left:128.029753pt;margin-top:20.757206pt;width:18.95pt;height:28.25pt;mso-position-horizontal-relative:page;mso-position-vertical-relative:paragraph;z-index:-27016;rotation:308" type="#_x0000_t136" fillcolor="#353535" stroked="f">
            <o:extrusion v:ext="view" autorotationcenter="t"/>
            <v:textpath style="font-family:&amp;quot;Arial&amp;quot;;font-size:25pt;v-text-kern:t;mso-text-shadow:auto" string="©"/>
            <v:fill opacity="4112f"/>
            <w10:wrap type="none"/>
          </v:shape>
        </w:pict>
      </w:r>
      <w:r>
        <w:rPr>
          <w:color w:val="353535"/>
          <w:w w:val="105"/>
          <w:sz w:val="18"/>
        </w:rPr>
        <w:t>The Data Protection Act 2018 is the UK’s implementation of the General Data Protection Regulation (UK</w:t>
      </w:r>
      <w:r>
        <w:rPr>
          <w:color w:val="353535"/>
          <w:spacing w:val="-2"/>
          <w:w w:val="105"/>
          <w:sz w:val="18"/>
        </w:rPr>
        <w:t> </w:t>
      </w:r>
      <w:r>
        <w:rPr>
          <w:color w:val="353535"/>
          <w:spacing w:val="-3"/>
          <w:w w:val="105"/>
          <w:sz w:val="18"/>
        </w:rPr>
        <w:t>GDPR)</w:t>
      </w:r>
    </w:p>
    <w:p>
      <w:pPr>
        <w:pStyle w:val="Heading2"/>
        <w:numPr>
          <w:ilvl w:val="1"/>
          <w:numId w:val="10"/>
        </w:numPr>
        <w:tabs>
          <w:tab w:pos="1185" w:val="left" w:leader="none"/>
        </w:tabs>
        <w:spacing w:line="240" w:lineRule="auto" w:before="69" w:after="0"/>
        <w:ind w:left="1184" w:right="0" w:hanging="328"/>
        <w:jc w:val="left"/>
      </w:pPr>
      <w:r>
        <w:rPr>
          <w:color w:val="353535"/>
          <w:w w:val="105"/>
        </w:rPr>
        <w:t>UK </w:t>
      </w:r>
      <w:r>
        <w:rPr>
          <w:color w:val="353535"/>
          <w:spacing w:val="3"/>
          <w:w w:val="105"/>
        </w:rPr>
        <w:t>General Data Protection</w:t>
      </w:r>
      <w:r>
        <w:rPr>
          <w:color w:val="353535"/>
          <w:spacing w:val="15"/>
          <w:w w:val="105"/>
        </w:rPr>
        <w:t> </w:t>
      </w:r>
      <w:r>
        <w:rPr>
          <w:color w:val="353535"/>
          <w:spacing w:val="4"/>
          <w:w w:val="105"/>
        </w:rPr>
        <w:t>Regulation</w:t>
      </w:r>
    </w:p>
    <w:p>
      <w:pPr>
        <w:pStyle w:val="ListParagraph"/>
        <w:numPr>
          <w:ilvl w:val="2"/>
          <w:numId w:val="10"/>
        </w:numPr>
        <w:tabs>
          <w:tab w:pos="1192" w:val="left" w:leader="none"/>
        </w:tabs>
        <w:spacing w:line="240" w:lineRule="auto" w:before="61" w:after="0"/>
        <w:ind w:left="1191" w:right="0" w:hanging="214"/>
        <w:jc w:val="left"/>
        <w:rPr>
          <w:sz w:val="18"/>
        </w:rPr>
      </w:pPr>
      <w:r>
        <w:rPr>
          <w:color w:val="353535"/>
          <w:w w:val="105"/>
          <w:sz w:val="18"/>
        </w:rPr>
        <w:t>The UK GDPR is the retained EU law version of GDPR that forms part of English</w:t>
      </w:r>
      <w:r>
        <w:rPr>
          <w:color w:val="353535"/>
          <w:spacing w:val="-3"/>
          <w:w w:val="105"/>
          <w:sz w:val="18"/>
        </w:rPr>
        <w:t> </w:t>
      </w:r>
      <w:r>
        <w:rPr>
          <w:color w:val="353535"/>
          <w:w w:val="105"/>
          <w:sz w:val="18"/>
        </w:rPr>
        <w:t>law</w:t>
      </w:r>
    </w:p>
    <w:p>
      <w:pPr>
        <w:pStyle w:val="Heading2"/>
        <w:numPr>
          <w:ilvl w:val="1"/>
          <w:numId w:val="10"/>
        </w:numPr>
        <w:tabs>
          <w:tab w:pos="1181" w:val="left" w:leader="none"/>
        </w:tabs>
        <w:spacing w:line="240" w:lineRule="auto" w:before="101" w:after="0"/>
        <w:ind w:left="1180" w:right="0" w:hanging="324"/>
        <w:jc w:val="left"/>
      </w:pPr>
      <w:r>
        <w:rPr>
          <w:color w:val="353535"/>
          <w:spacing w:val="2"/>
          <w:w w:val="105"/>
        </w:rPr>
        <w:t>Information Commissioner's Office</w:t>
      </w:r>
      <w:r>
        <w:rPr>
          <w:color w:val="353535"/>
          <w:spacing w:val="6"/>
          <w:w w:val="105"/>
        </w:rPr>
        <w:t> </w:t>
      </w:r>
      <w:r>
        <w:rPr>
          <w:color w:val="353535"/>
          <w:spacing w:val="3"/>
          <w:w w:val="105"/>
        </w:rPr>
        <w:t>(ICO)</w:t>
      </w:r>
    </w:p>
    <w:p>
      <w:pPr>
        <w:pStyle w:val="ListParagraph"/>
        <w:numPr>
          <w:ilvl w:val="2"/>
          <w:numId w:val="10"/>
        </w:numPr>
        <w:tabs>
          <w:tab w:pos="1192" w:val="left" w:leader="none"/>
        </w:tabs>
        <w:spacing w:line="278" w:lineRule="auto" w:before="61" w:after="0"/>
        <w:ind w:left="1191" w:right="1822" w:hanging="214"/>
        <w:jc w:val="left"/>
        <w:rPr>
          <w:sz w:val="18"/>
        </w:rPr>
      </w:pPr>
      <w:r>
        <w:rPr>
          <w:color w:val="353535"/>
          <w:w w:val="105"/>
          <w:sz w:val="18"/>
        </w:rPr>
        <w:t>The UK’s independent authority set up to uphold information rights in the public interest, promoting openness by public bodies and data privacy for</w:t>
      </w:r>
      <w:r>
        <w:rPr>
          <w:color w:val="353535"/>
          <w:spacing w:val="20"/>
          <w:w w:val="105"/>
          <w:sz w:val="18"/>
        </w:rPr>
        <w:t> </w:t>
      </w:r>
      <w:r>
        <w:rPr>
          <w:color w:val="353535"/>
          <w:w w:val="105"/>
          <w:sz w:val="18"/>
        </w:rPr>
        <w:t>individuals</w:t>
      </w:r>
    </w:p>
    <w:p>
      <w:pPr>
        <w:pStyle w:val="Heading2"/>
        <w:numPr>
          <w:ilvl w:val="1"/>
          <w:numId w:val="10"/>
        </w:numPr>
        <w:tabs>
          <w:tab w:pos="1182" w:val="left" w:leader="none"/>
        </w:tabs>
        <w:spacing w:line="240" w:lineRule="auto" w:before="68" w:after="0"/>
        <w:ind w:left="1181" w:right="0" w:hanging="325"/>
        <w:jc w:val="left"/>
      </w:pPr>
      <w:r>
        <w:rPr>
          <w:color w:val="353535"/>
          <w:spacing w:val="2"/>
          <w:w w:val="105"/>
        </w:rPr>
        <w:t>Caldicott</w:t>
      </w:r>
      <w:r>
        <w:rPr>
          <w:color w:val="353535"/>
          <w:spacing w:val="4"/>
          <w:w w:val="105"/>
        </w:rPr>
        <w:t> </w:t>
      </w:r>
      <w:r>
        <w:rPr>
          <w:color w:val="353535"/>
          <w:spacing w:val="3"/>
          <w:w w:val="105"/>
        </w:rPr>
        <w:t>Guardian</w:t>
      </w:r>
    </w:p>
    <w:p>
      <w:pPr>
        <w:pStyle w:val="ListParagraph"/>
        <w:numPr>
          <w:ilvl w:val="2"/>
          <w:numId w:val="10"/>
        </w:numPr>
        <w:tabs>
          <w:tab w:pos="1192" w:val="left" w:leader="none"/>
        </w:tabs>
        <w:spacing w:line="278" w:lineRule="auto" w:before="61" w:after="0"/>
        <w:ind w:left="1191" w:right="1929" w:hanging="214"/>
        <w:jc w:val="left"/>
        <w:rPr>
          <w:sz w:val="18"/>
        </w:rPr>
      </w:pPr>
      <w:r>
        <w:rPr>
          <w:color w:val="353535"/>
          <w:w w:val="105"/>
          <w:sz w:val="18"/>
        </w:rPr>
        <w:t>Caldicott Guardians are senior people who act on behalf of Kope-Medics Ltd and who protect the confidentiality of people’s information by considering the ethical and legal aspects of data</w:t>
      </w:r>
      <w:r>
        <w:rPr>
          <w:color w:val="353535"/>
          <w:spacing w:val="41"/>
          <w:w w:val="105"/>
          <w:sz w:val="18"/>
        </w:rPr>
        <w:t> </w:t>
      </w:r>
      <w:r>
        <w:rPr>
          <w:color w:val="353535"/>
          <w:w w:val="105"/>
          <w:sz w:val="18"/>
        </w:rPr>
        <w:t>sharing</w:t>
      </w:r>
    </w:p>
    <w:p>
      <w:pPr>
        <w:pStyle w:val="ListParagraph"/>
        <w:numPr>
          <w:ilvl w:val="2"/>
          <w:numId w:val="10"/>
        </w:numPr>
        <w:tabs>
          <w:tab w:pos="1192" w:val="left" w:leader="none"/>
        </w:tabs>
        <w:spacing w:line="278" w:lineRule="auto" w:before="42" w:after="0"/>
        <w:ind w:left="1191" w:right="1755" w:hanging="214"/>
        <w:jc w:val="left"/>
        <w:rPr>
          <w:sz w:val="18"/>
        </w:rPr>
      </w:pPr>
      <w:r>
        <w:rPr>
          <w:color w:val="353535"/>
          <w:w w:val="105"/>
          <w:sz w:val="18"/>
        </w:rPr>
        <w:t>They play a vital role in ensuring that health and social care data is used responsibly to support the delivery of better care and</w:t>
      </w:r>
      <w:r>
        <w:rPr>
          <w:color w:val="353535"/>
          <w:spacing w:val="13"/>
          <w:w w:val="105"/>
          <w:sz w:val="18"/>
        </w:rPr>
        <w:t> </w:t>
      </w:r>
      <w:r>
        <w:rPr>
          <w:color w:val="353535"/>
          <w:w w:val="105"/>
          <w:sz w:val="18"/>
        </w:rPr>
        <w:t>support</w:t>
      </w:r>
    </w:p>
    <w:p>
      <w:pPr>
        <w:pStyle w:val="Heading2"/>
        <w:numPr>
          <w:ilvl w:val="1"/>
          <w:numId w:val="10"/>
        </w:numPr>
        <w:tabs>
          <w:tab w:pos="1181" w:val="left" w:leader="none"/>
        </w:tabs>
        <w:spacing w:line="240" w:lineRule="auto" w:before="69" w:after="0"/>
        <w:ind w:left="1180" w:right="0" w:hanging="324"/>
        <w:jc w:val="left"/>
      </w:pPr>
      <w:r>
        <w:rPr>
          <w:color w:val="353535"/>
          <w:w w:val="105"/>
        </w:rPr>
        <w:t>The </w:t>
      </w:r>
      <w:r>
        <w:rPr>
          <w:color w:val="353535"/>
          <w:spacing w:val="2"/>
          <w:w w:val="105"/>
        </w:rPr>
        <w:t>National Data Guardian</w:t>
      </w:r>
      <w:r>
        <w:rPr>
          <w:color w:val="353535"/>
          <w:spacing w:val="9"/>
          <w:w w:val="105"/>
        </w:rPr>
        <w:t> </w:t>
      </w:r>
      <w:r>
        <w:rPr>
          <w:color w:val="353535"/>
          <w:spacing w:val="3"/>
          <w:w w:val="105"/>
        </w:rPr>
        <w:t>(NDG)</w:t>
      </w:r>
    </w:p>
    <w:p>
      <w:pPr>
        <w:pStyle w:val="ListParagraph"/>
        <w:numPr>
          <w:ilvl w:val="2"/>
          <w:numId w:val="10"/>
        </w:numPr>
        <w:tabs>
          <w:tab w:pos="1192" w:val="left" w:leader="none"/>
        </w:tabs>
        <w:spacing w:line="278" w:lineRule="auto" w:before="61" w:after="0"/>
        <w:ind w:left="1191" w:right="1567" w:hanging="214"/>
        <w:jc w:val="left"/>
        <w:rPr>
          <w:sz w:val="18"/>
        </w:rPr>
      </w:pPr>
      <w:r>
        <w:rPr>
          <w:color w:val="353535"/>
          <w:w w:val="105"/>
          <w:sz w:val="18"/>
        </w:rPr>
        <w:t>The NDG acts as an independent advocate for patients and service users about how health and adult social care data is</w:t>
      </w:r>
      <w:r>
        <w:rPr>
          <w:color w:val="353535"/>
          <w:spacing w:val="10"/>
          <w:w w:val="105"/>
          <w:sz w:val="18"/>
        </w:rPr>
        <w:t> </w:t>
      </w:r>
      <w:r>
        <w:rPr>
          <w:color w:val="353535"/>
          <w:w w:val="105"/>
          <w:sz w:val="18"/>
        </w:rPr>
        <w:t>used</w:t>
      </w:r>
    </w:p>
    <w:p>
      <w:pPr>
        <w:spacing w:after="0" w:line="278" w:lineRule="auto"/>
        <w:jc w:val="left"/>
        <w:rPr>
          <w:sz w:val="18"/>
        </w:rPr>
        <w:sectPr>
          <w:pgSz w:w="11900" w:h="16840"/>
          <w:pgMar w:header="0" w:footer="520" w:top="1440" w:bottom="720" w:left="580" w:right="0"/>
        </w:sectPr>
      </w:pPr>
    </w:p>
    <w:p>
      <w:pPr>
        <w:pStyle w:val="BodyText"/>
        <w:spacing w:before="0"/>
        <w:ind w:left="0"/>
        <w:rPr>
          <w:sz w:val="20"/>
        </w:rPr>
      </w:pPr>
    </w:p>
    <w:p>
      <w:pPr>
        <w:pStyle w:val="BodyText"/>
        <w:spacing w:before="9"/>
        <w:ind w:left="0"/>
        <w:rPr>
          <w:sz w:val="14"/>
        </w:rPr>
      </w:pPr>
    </w:p>
    <w:p>
      <w:pPr>
        <w:pStyle w:val="BodyText"/>
        <w:spacing w:before="0"/>
        <w:ind w:left="120"/>
        <w:rPr>
          <w:sz w:val="20"/>
        </w:rPr>
      </w:pPr>
      <w:r>
        <w:rPr>
          <w:sz w:val="20"/>
        </w:rPr>
        <w:pict>
          <v:group style="width:525pt;height:24.8pt;mso-position-horizontal-relative:char;mso-position-vertical-relative:line" coordorigin="0,0" coordsize="10500,496">
            <v:rect style="position:absolute;left:0;top:0;width:10500;height:496" filled="true" fillcolor="#39a3d9" stroked="false">
              <v:fill type="solid"/>
            </v:rect>
            <v:shape style="position:absolute;left:66;top:40;width:402;height:402" type="#_x0000_t75" stroked="false">
              <v:imagedata r:id="rId25"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Key Facts - Professionals</w:t>
                    </w:r>
                  </w:p>
                </w:txbxContent>
              </v:textbox>
              <w10:wrap type="none"/>
            </v:shape>
          </v:group>
        </w:pict>
      </w:r>
      <w:r>
        <w:rPr>
          <w:sz w:val="20"/>
        </w:rPr>
      </w:r>
    </w:p>
    <w:p>
      <w:pPr>
        <w:pStyle w:val="BodyText"/>
        <w:spacing w:before="113"/>
        <w:ind w:left="856"/>
      </w:pPr>
      <w:r>
        <w:rPr>
          <w:color w:val="353535"/>
          <w:w w:val="105"/>
        </w:rPr>
        <w:t>Professionals providing this service should be aware of the following:</w:t>
      </w:r>
    </w:p>
    <w:p>
      <w:pPr>
        <w:pStyle w:val="ListParagraph"/>
        <w:numPr>
          <w:ilvl w:val="2"/>
          <w:numId w:val="10"/>
        </w:numPr>
        <w:tabs>
          <w:tab w:pos="1192" w:val="left" w:leader="none"/>
        </w:tabs>
        <w:spacing w:line="295" w:lineRule="auto" w:before="61" w:after="0"/>
        <w:ind w:left="1191" w:right="1554" w:hanging="214"/>
        <w:jc w:val="left"/>
        <w:rPr>
          <w:sz w:val="18"/>
        </w:rPr>
      </w:pPr>
      <w:r>
        <w:rPr>
          <w:color w:val="353535"/>
          <w:w w:val="105"/>
          <w:sz w:val="18"/>
        </w:rPr>
        <w:t>Individuals can only access Clients' personal identifiable information if the Caldicott Guardian or Client says they can or if they have to as a result of due legal</w:t>
      </w:r>
      <w:r>
        <w:rPr>
          <w:color w:val="353535"/>
          <w:spacing w:val="35"/>
          <w:w w:val="105"/>
          <w:sz w:val="18"/>
        </w:rPr>
        <w:t> </w:t>
      </w:r>
      <w:r>
        <w:rPr>
          <w:color w:val="353535"/>
          <w:w w:val="105"/>
          <w:sz w:val="18"/>
        </w:rPr>
        <w:t>process</w:t>
      </w:r>
    </w:p>
    <w:p>
      <w:pPr>
        <w:pStyle w:val="ListParagraph"/>
        <w:numPr>
          <w:ilvl w:val="2"/>
          <w:numId w:val="10"/>
        </w:numPr>
        <w:tabs>
          <w:tab w:pos="1192" w:val="left" w:leader="none"/>
        </w:tabs>
        <w:spacing w:line="295" w:lineRule="auto" w:before="26" w:after="0"/>
        <w:ind w:left="1191" w:right="1501" w:hanging="214"/>
        <w:jc w:val="left"/>
        <w:rPr>
          <w:sz w:val="18"/>
        </w:rPr>
      </w:pPr>
      <w:r>
        <w:rPr/>
        <w:pict>
          <v:shape style="position:absolute;margin-left:67.376495pt;margin-top:200.654547pt;width:384pt;height:30pt;mso-position-horizontal-relative:page;mso-position-vertical-relative:paragraph;z-index:-26728;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sz w:val="18"/>
        </w:rPr>
        <w:t>The sharing of information without a Client's consent if there is a risk of serious harm to a Service User or other, or there is a risk of a serious crime, is done following approval from the Caldicott</w:t>
      </w:r>
      <w:r>
        <w:rPr>
          <w:color w:val="353535"/>
          <w:spacing w:val="33"/>
          <w:w w:val="105"/>
          <w:sz w:val="18"/>
        </w:rPr>
        <w:t> </w:t>
      </w:r>
      <w:r>
        <w:rPr>
          <w:color w:val="353535"/>
          <w:w w:val="105"/>
          <w:sz w:val="18"/>
        </w:rPr>
        <w:t>Guardian</w:t>
      </w:r>
    </w:p>
    <w:p>
      <w:pPr>
        <w:pStyle w:val="ListParagraph"/>
        <w:numPr>
          <w:ilvl w:val="2"/>
          <w:numId w:val="10"/>
        </w:numPr>
        <w:tabs>
          <w:tab w:pos="1192" w:val="left" w:leader="none"/>
        </w:tabs>
        <w:spacing w:line="295" w:lineRule="auto" w:before="27" w:after="0"/>
        <w:ind w:left="1191" w:right="2050" w:hanging="214"/>
        <w:jc w:val="left"/>
        <w:rPr>
          <w:sz w:val="18"/>
        </w:rPr>
      </w:pPr>
      <w:r>
        <w:rPr>
          <w:color w:val="353535"/>
          <w:w w:val="105"/>
          <w:sz w:val="18"/>
        </w:rPr>
        <w:t>The Caldicott Guardian ensures that the information obtained by Kope-Medics Ltd is necessary, proportionate, relevant, accurate, timely and</w:t>
      </w:r>
      <w:r>
        <w:rPr>
          <w:color w:val="353535"/>
          <w:spacing w:val="13"/>
          <w:w w:val="105"/>
          <w:sz w:val="18"/>
        </w:rPr>
        <w:t> </w:t>
      </w:r>
      <w:r>
        <w:rPr>
          <w:color w:val="353535"/>
          <w:w w:val="105"/>
          <w:sz w:val="18"/>
        </w:rPr>
        <w:t>secure</w:t>
      </w:r>
    </w:p>
    <w:p>
      <w:pPr>
        <w:pStyle w:val="ListParagraph"/>
        <w:numPr>
          <w:ilvl w:val="2"/>
          <w:numId w:val="10"/>
        </w:numPr>
        <w:tabs>
          <w:tab w:pos="1192" w:val="left" w:leader="none"/>
        </w:tabs>
        <w:spacing w:line="295" w:lineRule="auto" w:before="26" w:after="0"/>
        <w:ind w:left="1191" w:right="1500" w:hanging="214"/>
        <w:jc w:val="left"/>
        <w:rPr>
          <w:sz w:val="18"/>
        </w:rPr>
      </w:pPr>
      <w:r>
        <w:rPr/>
        <w:pict>
          <v:shape style="position:absolute;margin-left:169.42536pt;margin-top:186.681692pt;width:271.7pt;height:20pt;mso-position-horizontal-relative:page;mso-position-vertical-relative:paragraph;z-index:-26680;rotation:308" type="#_x0000_t136" fillcolor="#353535" stroked="f">
            <o:extrusion v:ext="view" autorotationcenter="t"/>
            <v:textpath style="font-family:&amp;quot;Arial&amp;quot;;font-size:20pt;v-text-kern:t;mso-text-shadow:auto" string="Downloaded: 22 January 2025"/>
            <v:fill opacity="4112f"/>
            <w10:wrap type="none"/>
          </v:shape>
        </w:pict>
      </w:r>
      <w:r>
        <w:rPr>
          <w:color w:val="353535"/>
          <w:w w:val="105"/>
          <w:sz w:val="18"/>
        </w:rPr>
        <w:t>The Caldicott Guardian ensures that any information shared by Kope-Medics Ltd is necessary for the purpose of sharing it, is shared only with those people who need to have it, is accurate and up to date, is shared in a timely fashion, and is shared securely and in line with the Caldicott</w:t>
      </w:r>
      <w:r>
        <w:rPr>
          <w:color w:val="353535"/>
          <w:spacing w:val="28"/>
          <w:w w:val="105"/>
          <w:sz w:val="18"/>
        </w:rPr>
        <w:t> </w:t>
      </w:r>
      <w:r>
        <w:rPr>
          <w:color w:val="353535"/>
          <w:w w:val="105"/>
          <w:sz w:val="18"/>
        </w:rPr>
        <w:t>Principles</w:t>
      </w:r>
    </w:p>
    <w:p>
      <w:pPr>
        <w:pStyle w:val="BodyText"/>
        <w:spacing w:before="3"/>
        <w:ind w:left="0"/>
        <w:rPr>
          <w:sz w:val="11"/>
        </w:rPr>
      </w:pPr>
      <w:r>
        <w:rPr/>
        <w:pict>
          <v:group style="position:absolute;margin-left:34.999989pt;margin-top:8.453225pt;width:525pt;height:32.85pt;mso-position-horizontal-relative:page;mso-position-vertical-relative:paragraph;z-index:584;mso-wrap-distance-left:0;mso-wrap-distance-right:0" coordorigin="700,169" coordsize="10500,657">
            <v:rect style="position:absolute;left:700;top:169;width:10500;height:657" filled="true" fillcolor="#39a3d9" stroked="false">
              <v:fill type="solid"/>
            </v:rect>
            <v:shape style="position:absolute;left:766;top:209;width:402;height:402" type="#_x0000_t75" stroked="false">
              <v:imagedata r:id="rId26" o:title=""/>
            </v:shape>
            <v:shape style="position:absolute;left:700;top:169;width:10500;height:657" type="#_x0000_t202" filled="false" stroked="false">
              <v:textbox inset="0,0,0,0">
                <w:txbxContent>
                  <w:p>
                    <w:pPr>
                      <w:spacing w:before="151"/>
                      <w:ind w:left="696" w:right="0" w:firstLine="0"/>
                      <w:jc w:val="left"/>
                      <w:rPr>
                        <w:b/>
                        <w:sz w:val="21"/>
                      </w:rPr>
                    </w:pPr>
                    <w:r>
                      <w:rPr>
                        <w:b/>
                        <w:color w:val="FFFFFF"/>
                        <w:sz w:val="21"/>
                      </w:rPr>
                      <w:t>Key Facts - People affected by the service</w:t>
                    </w:r>
                  </w:p>
                </w:txbxContent>
              </v:textbox>
              <w10:wrap type="none"/>
            </v:shape>
            <w10:wrap type="topAndBottom"/>
          </v:group>
        </w:pict>
      </w:r>
    </w:p>
    <w:p>
      <w:pPr>
        <w:pStyle w:val="BodyText"/>
        <w:spacing w:before="123"/>
        <w:ind w:left="856"/>
      </w:pPr>
      <w:r>
        <w:rPr>
          <w:color w:val="353535"/>
          <w:w w:val="105"/>
        </w:rPr>
        <w:t>People affected by this service should be aware of the following:</w:t>
      </w:r>
    </w:p>
    <w:p>
      <w:pPr>
        <w:pStyle w:val="ListParagraph"/>
        <w:numPr>
          <w:ilvl w:val="2"/>
          <w:numId w:val="10"/>
        </w:numPr>
        <w:tabs>
          <w:tab w:pos="1192" w:val="left" w:leader="none"/>
        </w:tabs>
        <w:spacing w:line="295" w:lineRule="auto" w:before="61" w:after="0"/>
        <w:ind w:left="1191" w:right="1943" w:hanging="214"/>
        <w:jc w:val="left"/>
        <w:rPr>
          <w:sz w:val="18"/>
        </w:rPr>
      </w:pPr>
      <w:r>
        <w:rPr/>
        <w:pict>
          <v:shape style="position:absolute;margin-left:210.075201pt;margin-top:72.933784pt;width:150.450pt;height:20pt;mso-position-horizontal-relative:page;mso-position-vertical-relative:paragraph;z-index:-26704;rotation:308" type="#_x0000_t136" fillcolor="#353535" stroked="f">
            <o:extrusion v:ext="view" autorotationcenter="t"/>
            <v:textpath style="font-family:&amp;quot;Arial&amp;quot;;font-size:20pt;v-text-kern:t;mso-text-shadow:auto" string="Kope-Medics Ltd"/>
            <v:fill opacity="4112f"/>
            <w10:wrap type="none"/>
          </v:shape>
        </w:pict>
      </w:r>
      <w:r>
        <w:rPr>
          <w:color w:val="353535"/>
          <w:w w:val="105"/>
          <w:sz w:val="18"/>
        </w:rPr>
        <w:t>You have a right to confidentiality and the privacy of your information. However, staff may have to share information about you in your best</w:t>
      </w:r>
      <w:r>
        <w:rPr>
          <w:color w:val="353535"/>
          <w:spacing w:val="18"/>
          <w:w w:val="105"/>
          <w:sz w:val="18"/>
        </w:rPr>
        <w:t> </w:t>
      </w:r>
      <w:r>
        <w:rPr>
          <w:color w:val="353535"/>
          <w:w w:val="105"/>
          <w:sz w:val="18"/>
        </w:rPr>
        <w:t>interests</w:t>
      </w:r>
    </w:p>
    <w:p>
      <w:pPr>
        <w:pStyle w:val="ListParagraph"/>
        <w:numPr>
          <w:ilvl w:val="2"/>
          <w:numId w:val="10"/>
        </w:numPr>
        <w:tabs>
          <w:tab w:pos="1192" w:val="left" w:leader="none"/>
        </w:tabs>
        <w:spacing w:line="295" w:lineRule="auto" w:before="27" w:after="0"/>
        <w:ind w:left="1191" w:right="2157" w:hanging="214"/>
        <w:jc w:val="left"/>
        <w:rPr>
          <w:sz w:val="18"/>
        </w:rPr>
      </w:pPr>
      <w:r>
        <w:rPr/>
        <w:pict>
          <v:shape style="position:absolute;margin-left:266.108154pt;margin-top:74.543972pt;width:118.25pt;height:20pt;mso-position-horizontal-relative:page;mso-position-vertical-relative:paragraph;z-index:-26656;rotation:308" type="#_x0000_t136" fillcolor="#353535" stroked="f">
            <o:extrusion v:ext="view" autorotationcenter="t"/>
            <v:textpath style="font-family:&amp;quot;Arial&amp;quot;;font-size:20pt;v-text-kern:t;mso-text-shadow:auto" string="Paula Ireland"/>
            <v:fill opacity="4112f"/>
            <w10:wrap type="none"/>
          </v:shape>
        </w:pict>
      </w:r>
      <w:r>
        <w:rPr>
          <w:color w:val="353535"/>
          <w:w w:val="105"/>
          <w:sz w:val="18"/>
        </w:rPr>
        <w:t>Where possible, staff will obtain your consent to share information about you. Where this is not possible, Kope-Medics Ltd will follow policies and procedures in order to protect your</w:t>
      </w:r>
      <w:r>
        <w:rPr>
          <w:color w:val="353535"/>
          <w:spacing w:val="28"/>
          <w:w w:val="105"/>
          <w:sz w:val="18"/>
        </w:rPr>
        <w:t> </w:t>
      </w:r>
      <w:r>
        <w:rPr>
          <w:color w:val="353535"/>
          <w:w w:val="105"/>
          <w:sz w:val="18"/>
        </w:rPr>
        <w:t>rights</w:t>
      </w:r>
    </w:p>
    <w:p>
      <w:pPr>
        <w:pStyle w:val="ListParagraph"/>
        <w:numPr>
          <w:ilvl w:val="2"/>
          <w:numId w:val="10"/>
        </w:numPr>
        <w:tabs>
          <w:tab w:pos="1192" w:val="left" w:leader="none"/>
        </w:tabs>
        <w:spacing w:line="295" w:lineRule="auto" w:before="26" w:after="0"/>
        <w:ind w:left="1191" w:right="1675" w:hanging="214"/>
        <w:jc w:val="left"/>
        <w:rPr>
          <w:sz w:val="18"/>
        </w:rPr>
      </w:pPr>
      <w:r>
        <w:rPr>
          <w:color w:val="353535"/>
          <w:w w:val="105"/>
          <w:sz w:val="18"/>
        </w:rPr>
        <w:t>If you are unable to consent to share information because you lack mental capacity, staff will need to follow the Mental Capacity Act Code of</w:t>
      </w:r>
      <w:r>
        <w:rPr>
          <w:color w:val="353535"/>
          <w:spacing w:val="1"/>
          <w:w w:val="105"/>
          <w:sz w:val="18"/>
        </w:rPr>
        <w:t> </w:t>
      </w:r>
      <w:r>
        <w:rPr>
          <w:color w:val="353535"/>
          <w:w w:val="105"/>
          <w:sz w:val="18"/>
        </w:rPr>
        <w:t>Practice</w:t>
      </w:r>
    </w:p>
    <w:p>
      <w:pPr>
        <w:pStyle w:val="ListParagraph"/>
        <w:numPr>
          <w:ilvl w:val="2"/>
          <w:numId w:val="10"/>
        </w:numPr>
        <w:tabs>
          <w:tab w:pos="1192" w:val="left" w:leader="none"/>
        </w:tabs>
        <w:spacing w:line="295" w:lineRule="auto" w:before="27" w:after="0"/>
        <w:ind w:left="1191" w:right="1488" w:hanging="214"/>
        <w:jc w:val="left"/>
        <w:rPr>
          <w:sz w:val="18"/>
        </w:rPr>
      </w:pPr>
      <w:r>
        <w:rPr>
          <w:color w:val="353535"/>
          <w:w w:val="105"/>
          <w:sz w:val="18"/>
        </w:rPr>
        <w:t>The Caldicott Guardian at Kope-Medics Ltd will ensure your rights are protected and that Kope-Medics Ltd follows the correct legal</w:t>
      </w:r>
      <w:r>
        <w:rPr>
          <w:color w:val="353535"/>
          <w:spacing w:val="6"/>
          <w:w w:val="105"/>
          <w:sz w:val="18"/>
        </w:rPr>
        <w:t> </w:t>
      </w:r>
      <w:r>
        <w:rPr>
          <w:color w:val="353535"/>
          <w:w w:val="105"/>
          <w:sz w:val="18"/>
        </w:rPr>
        <w:t>frameworks</w:t>
      </w:r>
    </w:p>
    <w:p>
      <w:pPr>
        <w:pStyle w:val="BodyText"/>
        <w:spacing w:before="3"/>
        <w:ind w:left="0"/>
        <w:rPr>
          <w:sz w:val="11"/>
        </w:rPr>
      </w:pPr>
      <w:r>
        <w:rPr/>
        <w:pict>
          <v:group style="position:absolute;margin-left:34.999989pt;margin-top:8.432805pt;width:525pt;height:24.8pt;mso-position-horizontal-relative:page;mso-position-vertical-relative:paragraph;z-index:632;mso-wrap-distance-left:0;mso-wrap-distance-right:0" coordorigin="700,169" coordsize="10500,496">
            <v:rect style="position:absolute;left:700;top:168;width:10500;height:496" filled="true" fillcolor="#39a3d9" stroked="false">
              <v:fill type="solid"/>
            </v:rect>
            <v:shape style="position:absolute;left:766;top:208;width:402;height:402" type="#_x0000_t75" stroked="false">
              <v:imagedata r:id="rId27" o:title=""/>
            </v:shape>
            <v:shape style="position:absolute;left:700;top:168;width:10500;height:496" type="#_x0000_t202" filled="false" stroked="false">
              <v:textbox inset="0,0,0,0">
                <w:txbxContent>
                  <w:p>
                    <w:pPr>
                      <w:spacing w:before="138"/>
                      <w:ind w:left="696" w:right="0" w:firstLine="0"/>
                      <w:jc w:val="left"/>
                      <w:rPr>
                        <w:b/>
                        <w:sz w:val="21"/>
                      </w:rPr>
                    </w:pPr>
                    <w:r>
                      <w:rPr>
                        <w:b/>
                        <w:color w:val="FFFFFF"/>
                        <w:sz w:val="21"/>
                      </w:rPr>
                      <w:t>Further Reading</w:t>
                    </w:r>
                  </w:p>
                </w:txbxContent>
              </v:textbox>
              <w10:wrap type="none"/>
            </v:shape>
            <w10:wrap type="topAndBottom"/>
          </v:group>
        </w:pict>
      </w:r>
    </w:p>
    <w:p>
      <w:pPr>
        <w:pStyle w:val="BodyText"/>
        <w:spacing w:line="278" w:lineRule="auto" w:before="123"/>
        <w:ind w:left="856" w:right="1567"/>
      </w:pPr>
      <w:r>
        <w:rPr>
          <w:color w:val="353535"/>
          <w:w w:val="105"/>
        </w:rPr>
        <w:t>As well as the information in the 'underpinning knowledge' section of the review sheet we recommend that you add to your understanding in this policy area by considering the following materials:</w:t>
      </w:r>
    </w:p>
    <w:p>
      <w:pPr>
        <w:pStyle w:val="Heading2"/>
        <w:spacing w:line="278" w:lineRule="auto" w:before="56"/>
        <w:ind w:left="856" w:right="1746"/>
      </w:pPr>
      <w:r>
        <w:rPr>
          <w:color w:val="353535"/>
          <w:w w:val="105"/>
        </w:rPr>
        <w:t>The UK Caldicott Guardian Council - Are you a new Caldicott Guardian Wondering where to Start?</w:t>
      </w:r>
    </w:p>
    <w:p>
      <w:pPr>
        <w:pStyle w:val="BodyText"/>
        <w:spacing w:before="2"/>
        <w:ind w:left="856"/>
      </w:pPr>
      <w:hyperlink r:id="rId28">
        <w:r>
          <w:rPr>
            <w:color w:val="0066CC"/>
            <w:w w:val="105"/>
            <w:u w:val="single" w:color="0066CC"/>
          </w:rPr>
          <w:t>https://www.ukcgc.uk/checklist-for-new-guardians</w:t>
        </w:r>
      </w:hyperlink>
    </w:p>
    <w:p>
      <w:pPr>
        <w:spacing w:line="278" w:lineRule="auto" w:before="34"/>
        <w:ind w:left="856" w:right="2733" w:firstLine="0"/>
        <w:jc w:val="left"/>
        <w:rPr>
          <w:sz w:val="18"/>
        </w:rPr>
      </w:pPr>
      <w:r>
        <w:rPr/>
        <w:pict>
          <v:shape style="position:absolute;margin-left:128.029753pt;margin-top:2.946561pt;width:18.95pt;height:28.25pt;mso-position-horizontal-relative:page;mso-position-vertical-relative:paragraph;z-index:-26752;rotation:308" type="#_x0000_t136" fillcolor="#353535" stroked="f">
            <o:extrusion v:ext="view" autorotationcenter="t"/>
            <v:textpath style="font-family:&amp;quot;Arial&amp;quot;;font-size:25pt;v-text-kern:t;mso-text-shadow:auto" string="©"/>
            <v:fill opacity="4112f"/>
            <w10:wrap type="none"/>
          </v:shape>
        </w:pict>
      </w:r>
      <w:r>
        <w:rPr>
          <w:b/>
          <w:color w:val="353535"/>
          <w:w w:val="105"/>
          <w:sz w:val="18"/>
        </w:rPr>
        <w:t>The UK </w:t>
      </w:r>
      <w:r>
        <w:rPr>
          <w:b/>
          <w:color w:val="353535"/>
          <w:spacing w:val="2"/>
          <w:w w:val="105"/>
          <w:sz w:val="18"/>
        </w:rPr>
        <w:t>Caldicott Guardian Council </w:t>
      </w:r>
      <w:r>
        <w:rPr>
          <w:b/>
          <w:color w:val="353535"/>
          <w:w w:val="105"/>
          <w:sz w:val="18"/>
        </w:rPr>
        <w:t>- </w:t>
      </w:r>
      <w:r>
        <w:rPr>
          <w:b/>
          <w:color w:val="353535"/>
          <w:spacing w:val="2"/>
          <w:w w:val="105"/>
          <w:sz w:val="18"/>
        </w:rPr>
        <w:t>E-learning </w:t>
      </w:r>
      <w:r>
        <w:rPr>
          <w:b/>
          <w:color w:val="353535"/>
          <w:spacing w:val="3"/>
          <w:w w:val="105"/>
          <w:sz w:val="18"/>
        </w:rPr>
        <w:t>Programme: </w:t>
      </w:r>
      <w:hyperlink r:id="rId29">
        <w:r>
          <w:rPr>
            <w:color w:val="0066CC"/>
            <w:sz w:val="18"/>
            <w:u w:val="single" w:color="0066CC"/>
          </w:rPr>
          <w:t>https://www.ukcgc.uk/news/new-sessions-go-live-in-caldicott-guardian-elearning-programme</w:t>
        </w:r>
      </w:hyperlink>
      <w:r>
        <w:rPr>
          <w:color w:val="0066CC"/>
          <w:sz w:val="18"/>
        </w:rPr>
        <w:t> </w:t>
      </w:r>
      <w:r>
        <w:rPr>
          <w:b/>
          <w:color w:val="353535"/>
          <w:w w:val="105"/>
          <w:sz w:val="18"/>
        </w:rPr>
        <w:t>The UK </w:t>
      </w:r>
      <w:r>
        <w:rPr>
          <w:b/>
          <w:color w:val="353535"/>
          <w:spacing w:val="2"/>
          <w:w w:val="105"/>
          <w:sz w:val="18"/>
        </w:rPr>
        <w:t>Caldicott Guardian Council </w:t>
      </w:r>
      <w:r>
        <w:rPr>
          <w:b/>
          <w:color w:val="353535"/>
          <w:w w:val="105"/>
          <w:sz w:val="18"/>
        </w:rPr>
        <w:t>- A </w:t>
      </w:r>
      <w:r>
        <w:rPr>
          <w:b/>
          <w:color w:val="353535"/>
          <w:spacing w:val="2"/>
          <w:w w:val="105"/>
          <w:sz w:val="18"/>
        </w:rPr>
        <w:t>Manual </w:t>
      </w:r>
      <w:r>
        <w:rPr>
          <w:b/>
          <w:color w:val="353535"/>
          <w:w w:val="105"/>
          <w:sz w:val="18"/>
        </w:rPr>
        <w:t>for </w:t>
      </w:r>
      <w:r>
        <w:rPr>
          <w:b/>
          <w:color w:val="353535"/>
          <w:spacing w:val="2"/>
          <w:w w:val="105"/>
          <w:sz w:val="18"/>
        </w:rPr>
        <w:t>Caldicott </w:t>
      </w:r>
      <w:r>
        <w:rPr>
          <w:b/>
          <w:color w:val="353535"/>
          <w:spacing w:val="3"/>
          <w:w w:val="105"/>
          <w:sz w:val="18"/>
        </w:rPr>
        <w:t>Guardians: </w:t>
      </w:r>
      <w:hyperlink r:id="rId30">
        <w:r>
          <w:rPr>
            <w:color w:val="0066CC"/>
            <w:w w:val="105"/>
            <w:sz w:val="18"/>
            <w:u w:val="single" w:color="0066CC"/>
          </w:rPr>
          <w:t>https://www.ukcgc.uk/caldicott-guardians-manual</w:t>
        </w:r>
      </w:hyperlink>
    </w:p>
    <w:p>
      <w:pPr>
        <w:spacing w:line="278" w:lineRule="auto" w:before="4"/>
        <w:ind w:left="856" w:right="4113" w:firstLine="0"/>
        <w:jc w:val="left"/>
        <w:rPr>
          <w:sz w:val="18"/>
        </w:rPr>
      </w:pPr>
      <w:r>
        <w:rPr>
          <w:b/>
          <w:color w:val="353535"/>
          <w:w w:val="105"/>
          <w:sz w:val="18"/>
        </w:rPr>
        <w:t>NHS England - </w:t>
      </w:r>
      <w:r>
        <w:rPr>
          <w:b/>
          <w:color w:val="353535"/>
          <w:spacing w:val="2"/>
          <w:w w:val="105"/>
          <w:sz w:val="18"/>
        </w:rPr>
        <w:t>About </w:t>
      </w:r>
      <w:r>
        <w:rPr>
          <w:b/>
          <w:color w:val="353535"/>
          <w:w w:val="105"/>
          <w:sz w:val="18"/>
        </w:rPr>
        <w:t>the </w:t>
      </w:r>
      <w:r>
        <w:rPr>
          <w:b/>
          <w:color w:val="353535"/>
          <w:spacing w:val="2"/>
          <w:w w:val="105"/>
          <w:sz w:val="18"/>
        </w:rPr>
        <w:t>Role </w:t>
      </w:r>
      <w:r>
        <w:rPr>
          <w:b/>
          <w:color w:val="353535"/>
          <w:w w:val="105"/>
          <w:sz w:val="18"/>
        </w:rPr>
        <w:t>of the </w:t>
      </w:r>
      <w:r>
        <w:rPr>
          <w:b/>
          <w:color w:val="353535"/>
          <w:spacing w:val="2"/>
          <w:w w:val="105"/>
          <w:sz w:val="18"/>
        </w:rPr>
        <w:t>Caldicott Guardian </w:t>
      </w:r>
      <w:r>
        <w:rPr>
          <w:b/>
          <w:color w:val="353535"/>
          <w:spacing w:val="3"/>
          <w:w w:val="105"/>
          <w:sz w:val="18"/>
        </w:rPr>
        <w:t>Programme: </w:t>
      </w:r>
      <w:hyperlink r:id="rId31">
        <w:r>
          <w:rPr>
            <w:color w:val="0066CC"/>
            <w:w w:val="105"/>
            <w:sz w:val="18"/>
            <w:u w:val="single" w:color="0066CC"/>
          </w:rPr>
          <w:t>https://www.e-lfh.org.uk/programmes/the-role-of-the-caldicott-guardian/</w:t>
        </w:r>
      </w:hyperlink>
      <w:r>
        <w:rPr>
          <w:color w:val="0066CC"/>
          <w:w w:val="105"/>
          <w:sz w:val="18"/>
        </w:rPr>
        <w:t> </w:t>
      </w:r>
      <w:r>
        <w:rPr>
          <w:b/>
          <w:color w:val="353535"/>
          <w:w w:val="105"/>
          <w:sz w:val="18"/>
        </w:rPr>
        <w:t>NHS England - </w:t>
      </w:r>
      <w:r>
        <w:rPr>
          <w:b/>
          <w:color w:val="353535"/>
          <w:spacing w:val="2"/>
          <w:w w:val="105"/>
          <w:sz w:val="18"/>
        </w:rPr>
        <w:t>Data Security </w:t>
      </w:r>
      <w:r>
        <w:rPr>
          <w:b/>
          <w:color w:val="353535"/>
          <w:w w:val="105"/>
          <w:sz w:val="18"/>
        </w:rPr>
        <w:t>and </w:t>
      </w:r>
      <w:r>
        <w:rPr>
          <w:b/>
          <w:color w:val="353535"/>
          <w:spacing w:val="2"/>
          <w:w w:val="105"/>
          <w:sz w:val="18"/>
        </w:rPr>
        <w:t>Protection </w:t>
      </w:r>
      <w:r>
        <w:rPr>
          <w:b/>
          <w:color w:val="353535"/>
          <w:spacing w:val="3"/>
          <w:w w:val="105"/>
          <w:sz w:val="18"/>
        </w:rPr>
        <w:t>Toolkit: </w:t>
      </w:r>
      <w:hyperlink r:id="rId32">
        <w:r>
          <w:rPr>
            <w:color w:val="0066CC"/>
            <w:w w:val="105"/>
            <w:sz w:val="18"/>
            <w:u w:val="single" w:color="0066CC"/>
          </w:rPr>
          <w:t>https://www.dsptoolkit.nhs.uk/</w:t>
        </w:r>
      </w:hyperlink>
    </w:p>
    <w:p>
      <w:pPr>
        <w:pStyle w:val="Heading2"/>
        <w:spacing w:before="4"/>
        <w:ind w:left="856"/>
      </w:pPr>
      <w:r>
        <w:rPr>
          <w:color w:val="353535"/>
          <w:w w:val="105"/>
        </w:rPr>
        <w:t>QCS Blog available in the Resource Centre:</w:t>
      </w:r>
    </w:p>
    <w:p>
      <w:pPr>
        <w:pStyle w:val="BodyText"/>
        <w:spacing w:before="34"/>
        <w:ind w:left="856"/>
      </w:pPr>
      <w:r>
        <w:rPr>
          <w:color w:val="353535"/>
          <w:w w:val="105"/>
        </w:rPr>
        <w:t>Caldicott Guardian Guidance Explained (updated June 2023)</w:t>
      </w:r>
    </w:p>
    <w:p>
      <w:pPr>
        <w:spacing w:after="0"/>
        <w:sectPr>
          <w:pgSz w:w="11900" w:h="16840"/>
          <w:pgMar w:header="0" w:footer="520" w:top="1440" w:bottom="720" w:left="580" w:right="0"/>
        </w:sectPr>
      </w:pPr>
    </w:p>
    <w:p>
      <w:pPr>
        <w:pStyle w:val="BodyText"/>
        <w:spacing w:before="0"/>
        <w:ind w:left="0"/>
        <w:rPr>
          <w:sz w:val="20"/>
        </w:rPr>
      </w:pPr>
      <w:r>
        <w:rPr/>
        <w:pict>
          <v:shape style="position:absolute;margin-left:128.029753pt;margin-top:529.448694pt;width:18.95pt;height:28.25pt;mso-position-horizontal-relative:page;mso-position-vertical-relative:page;z-index:2944;rotation:308" type="#_x0000_t136" fillcolor="#353535" stroked="f">
            <o:extrusion v:ext="view" autorotationcenter="t"/>
            <v:textpath style="font-family:&amp;quot;Arial&amp;quot;;font-size:25pt;v-text-kern:t;mso-text-shadow:auto" string="©"/>
            <v:fill opacity="4112f"/>
            <w10:wrap type="none"/>
          </v:shape>
        </w:pict>
      </w:r>
    </w:p>
    <w:p>
      <w:pPr>
        <w:pStyle w:val="BodyText"/>
        <w:spacing w:before="9"/>
        <w:ind w:left="0"/>
        <w:rPr>
          <w:sz w:val="14"/>
        </w:rPr>
      </w:pPr>
    </w:p>
    <w:p>
      <w:pPr>
        <w:pStyle w:val="BodyText"/>
        <w:spacing w:before="0"/>
        <w:ind w:left="120"/>
        <w:rPr>
          <w:sz w:val="20"/>
        </w:rPr>
      </w:pPr>
      <w:r>
        <w:rPr>
          <w:sz w:val="20"/>
        </w:rPr>
        <w:pict>
          <v:group style="width:525pt;height:24.8pt;mso-position-horizontal-relative:char;mso-position-vertical-relative:line" coordorigin="0,0" coordsize="10500,496">
            <v:rect style="position:absolute;left:0;top:0;width:10500;height:496" filled="true" fillcolor="#39a3d9" stroked="false">
              <v:fill type="solid"/>
            </v:rect>
            <v:shape style="position:absolute;left:66;top:40;width:402;height:402" type="#_x0000_t75" stroked="false">
              <v:imagedata r:id="rId33"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Outstanding Practice</w:t>
                    </w:r>
                  </w:p>
                </w:txbxContent>
              </v:textbox>
              <w10:wrap type="none"/>
            </v:shape>
          </v:group>
        </w:pict>
      </w:r>
      <w:r>
        <w:rPr>
          <w:sz w:val="20"/>
        </w:rPr>
      </w:r>
    </w:p>
    <w:p>
      <w:pPr>
        <w:pStyle w:val="BodyText"/>
        <w:spacing w:before="8"/>
        <w:ind w:left="0"/>
        <w:rPr>
          <w:sz w:val="12"/>
        </w:rPr>
      </w:pPr>
    </w:p>
    <w:p>
      <w:pPr>
        <w:pStyle w:val="BodyText"/>
        <w:ind w:left="856"/>
      </w:pPr>
      <w:r>
        <w:rPr>
          <w:color w:val="353535"/>
          <w:w w:val="105"/>
        </w:rPr>
        <w:t>To be ‘ outstanding ’ in this policy area you could provide evidence that:</w:t>
      </w:r>
    </w:p>
    <w:p>
      <w:pPr>
        <w:pStyle w:val="ListParagraph"/>
        <w:numPr>
          <w:ilvl w:val="2"/>
          <w:numId w:val="10"/>
        </w:numPr>
        <w:tabs>
          <w:tab w:pos="1192" w:val="left" w:leader="none"/>
        </w:tabs>
        <w:spacing w:line="240" w:lineRule="auto" w:before="61" w:after="0"/>
        <w:ind w:left="1191" w:right="0" w:hanging="214"/>
        <w:jc w:val="left"/>
        <w:rPr>
          <w:sz w:val="18"/>
        </w:rPr>
      </w:pPr>
      <w:r>
        <w:rPr>
          <w:color w:val="353535"/>
          <w:w w:val="105"/>
          <w:sz w:val="18"/>
        </w:rPr>
        <w:t>The wide understanding of the policy is enabled by proactive use of the QCS</w:t>
      </w:r>
      <w:r>
        <w:rPr>
          <w:color w:val="353535"/>
          <w:spacing w:val="21"/>
          <w:w w:val="105"/>
          <w:sz w:val="18"/>
        </w:rPr>
        <w:t> </w:t>
      </w:r>
      <w:r>
        <w:rPr>
          <w:color w:val="353535"/>
          <w:w w:val="105"/>
          <w:sz w:val="18"/>
        </w:rPr>
        <w:t>App</w:t>
      </w:r>
    </w:p>
    <w:p>
      <w:pPr>
        <w:pStyle w:val="ListParagraph"/>
        <w:numPr>
          <w:ilvl w:val="2"/>
          <w:numId w:val="10"/>
        </w:numPr>
        <w:tabs>
          <w:tab w:pos="1192" w:val="left" w:leader="none"/>
        </w:tabs>
        <w:spacing w:line="295" w:lineRule="auto" w:before="74" w:after="0"/>
        <w:ind w:left="1191" w:right="2009" w:hanging="214"/>
        <w:jc w:val="left"/>
        <w:rPr>
          <w:sz w:val="18"/>
        </w:rPr>
      </w:pPr>
      <w:r>
        <w:rPr>
          <w:color w:val="353535"/>
          <w:w w:val="105"/>
          <w:sz w:val="18"/>
        </w:rPr>
        <w:t>Clients' privacy needs and expectations are identified, recorded, and met as far as is reasonably possible</w:t>
      </w:r>
    </w:p>
    <w:p>
      <w:pPr>
        <w:pStyle w:val="ListParagraph"/>
        <w:numPr>
          <w:ilvl w:val="2"/>
          <w:numId w:val="10"/>
        </w:numPr>
        <w:tabs>
          <w:tab w:pos="1192" w:val="left" w:leader="none"/>
        </w:tabs>
        <w:spacing w:line="240" w:lineRule="auto" w:before="26" w:after="0"/>
        <w:ind w:left="1191" w:right="0" w:hanging="214"/>
        <w:jc w:val="left"/>
        <w:rPr>
          <w:sz w:val="18"/>
        </w:rPr>
      </w:pPr>
      <w:r>
        <w:rPr/>
        <w:pict>
          <v:shape style="position:absolute;margin-left:67.376495pt;margin-top:179.895696pt;width:384pt;height:30pt;mso-position-horizontal-relative:page;mso-position-vertical-relative:paragraph;z-index:-26488;rotation:308" type="#_x0000_t136" fillcolor="#353535" stroked="f">
            <o:extrusion v:ext="view" autorotationcenter="t"/>
            <v:textpath style="font-family:&amp;quot;Arial&amp;quot;;font-size:30pt;v-text-kern:t;mso-text-shadow:auto" string="Quality Compliance Systems"/>
            <v:fill opacity="4112f"/>
            <w10:wrap type="none"/>
          </v:shape>
        </w:pict>
      </w:r>
      <w:r>
        <w:rPr>
          <w:color w:val="353535"/>
          <w:w w:val="105"/>
          <w:sz w:val="18"/>
        </w:rPr>
        <w:t>Kope-Medics Ltd has a Caldicott Guardian in place to ensure the Caldicott Principles are</w:t>
      </w:r>
      <w:r>
        <w:rPr>
          <w:color w:val="353535"/>
          <w:spacing w:val="24"/>
          <w:w w:val="105"/>
          <w:sz w:val="18"/>
        </w:rPr>
        <w:t> </w:t>
      </w:r>
      <w:r>
        <w:rPr>
          <w:color w:val="353535"/>
          <w:w w:val="105"/>
          <w:sz w:val="18"/>
        </w:rPr>
        <w:t>followed</w:t>
      </w:r>
    </w:p>
    <w:p>
      <w:pPr>
        <w:pStyle w:val="ListParagraph"/>
        <w:numPr>
          <w:ilvl w:val="2"/>
          <w:numId w:val="10"/>
        </w:numPr>
        <w:tabs>
          <w:tab w:pos="1192" w:val="left" w:leader="none"/>
        </w:tabs>
        <w:spacing w:line="240" w:lineRule="auto" w:before="75" w:after="0"/>
        <w:ind w:left="1191" w:right="0" w:hanging="214"/>
        <w:jc w:val="left"/>
        <w:rPr>
          <w:sz w:val="18"/>
        </w:rPr>
      </w:pPr>
      <w:r>
        <w:rPr>
          <w:color w:val="353535"/>
          <w:w w:val="105"/>
          <w:sz w:val="18"/>
        </w:rPr>
        <w:t>Staff are registered as Dignity Champions and can evidence that they follow the 'Dignity</w:t>
      </w:r>
      <w:r>
        <w:rPr>
          <w:color w:val="353535"/>
          <w:spacing w:val="23"/>
          <w:w w:val="105"/>
          <w:sz w:val="18"/>
        </w:rPr>
        <w:t> </w:t>
      </w:r>
      <w:r>
        <w:rPr>
          <w:color w:val="353535"/>
          <w:w w:val="105"/>
          <w:sz w:val="18"/>
        </w:rPr>
        <w:t>Dos'</w:t>
      </w:r>
    </w:p>
    <w:p>
      <w:pPr>
        <w:pStyle w:val="ListParagraph"/>
        <w:numPr>
          <w:ilvl w:val="2"/>
          <w:numId w:val="10"/>
        </w:numPr>
        <w:tabs>
          <w:tab w:pos="1192" w:val="left" w:leader="none"/>
        </w:tabs>
        <w:spacing w:line="295" w:lineRule="auto" w:before="74" w:after="0"/>
        <w:ind w:left="1191" w:right="2063" w:hanging="214"/>
        <w:jc w:val="left"/>
        <w:rPr>
          <w:sz w:val="18"/>
        </w:rPr>
      </w:pPr>
      <w:r>
        <w:rPr/>
        <w:pict>
          <v:shape style="position:absolute;margin-left:169.42536pt;margin-top:193.769189pt;width:271.7pt;height:20pt;mso-position-horizontal-relative:page;mso-position-vertical-relative:paragraph;z-index:-26440;rotation:308" type="#_x0000_t136" fillcolor="#353535" stroked="f">
            <o:extrusion v:ext="view" autorotationcenter="t"/>
            <v:textpath style="font-family:&amp;quot;Arial&amp;quot;;font-size:20pt;v-text-kern:t;mso-text-shadow:auto" string="Downloaded: 22 January 2025"/>
            <v:fill opacity="4112f"/>
            <w10:wrap type="none"/>
          </v:shape>
        </w:pict>
      </w:r>
      <w:r>
        <w:rPr>
          <w:color w:val="353535"/>
          <w:w w:val="105"/>
          <w:sz w:val="18"/>
        </w:rPr>
        <w:t>Robust systems and governance processes ensure that staff's and Clients' personal identifiable information is protected at all</w:t>
      </w:r>
      <w:r>
        <w:rPr>
          <w:color w:val="353535"/>
          <w:spacing w:val="6"/>
          <w:w w:val="105"/>
          <w:sz w:val="18"/>
        </w:rPr>
        <w:t> </w:t>
      </w:r>
      <w:r>
        <w:rPr>
          <w:color w:val="353535"/>
          <w:w w:val="105"/>
          <w:sz w:val="18"/>
        </w:rPr>
        <w:t>times</w:t>
      </w:r>
    </w:p>
    <w:p>
      <w:pPr>
        <w:pStyle w:val="BodyText"/>
        <w:spacing w:before="0"/>
        <w:ind w:left="0"/>
        <w:rPr>
          <w:sz w:val="20"/>
        </w:rPr>
      </w:pPr>
    </w:p>
    <w:p>
      <w:pPr>
        <w:pStyle w:val="BodyText"/>
        <w:spacing w:before="0"/>
        <w:ind w:left="0"/>
        <w:rPr>
          <w:sz w:val="20"/>
        </w:rPr>
      </w:pPr>
    </w:p>
    <w:p>
      <w:pPr>
        <w:pStyle w:val="BodyText"/>
        <w:spacing w:before="2"/>
        <w:ind w:left="0"/>
        <w:rPr>
          <w:sz w:val="27"/>
        </w:rPr>
      </w:pPr>
      <w:r>
        <w:rPr/>
        <w:pict>
          <v:group style="position:absolute;margin-left:34.999989pt;margin-top:17.587576pt;width:525pt;height:24.8pt;mso-position-horizontal-relative:page;mso-position-vertical-relative:paragraph;z-index:848;mso-wrap-distance-left:0;mso-wrap-distance-right:0" coordorigin="700,352" coordsize="10500,496">
            <v:rect style="position:absolute;left:700;top:351;width:10500;height:496" filled="true" fillcolor="#39a3d9" stroked="false">
              <v:fill type="solid"/>
            </v:rect>
            <v:shape style="position:absolute;left:766;top:391;width:402;height:402" type="#_x0000_t75" stroked="false">
              <v:imagedata r:id="rId34" o:title=""/>
            </v:shape>
            <v:shape style="position:absolute;left:700;top:351;width:10500;height:496" type="#_x0000_t202" filled="false" stroked="false">
              <v:textbox inset="0,0,0,0">
                <w:txbxContent>
                  <w:p>
                    <w:pPr>
                      <w:spacing w:before="138"/>
                      <w:ind w:left="696" w:right="0" w:firstLine="0"/>
                      <w:jc w:val="left"/>
                      <w:rPr>
                        <w:b/>
                        <w:sz w:val="21"/>
                      </w:rPr>
                    </w:pPr>
                    <w:r>
                      <w:rPr>
                        <w:b/>
                        <w:color w:val="FFFFFF"/>
                        <w:sz w:val="21"/>
                      </w:rPr>
                      <w:t>Forms</w:t>
                    </w:r>
                  </w:p>
                </w:txbxContent>
              </v:textbox>
              <w10:wrap type="none"/>
            </v:shape>
            <w10:wrap type="topAndBottom"/>
          </v:group>
        </w:pict>
      </w:r>
    </w:p>
    <w:p>
      <w:pPr>
        <w:pStyle w:val="BodyText"/>
        <w:spacing w:before="4"/>
        <w:ind w:left="0"/>
        <w:rPr>
          <w:sz w:val="22"/>
        </w:rPr>
      </w:pPr>
    </w:p>
    <w:p>
      <w:pPr>
        <w:pStyle w:val="BodyText"/>
        <w:spacing w:before="0" w:after="16"/>
        <w:ind w:left="856"/>
      </w:pPr>
      <w:r>
        <w:rPr/>
        <w:pict>
          <v:shape style="position:absolute;margin-left:72.499001pt;margin-top:11.790178pt;width:480.85pt;height:130.6pt;mso-position-horizontal-relative:page;mso-position-vertical-relative:paragraph;z-index:-26536" coordorigin="1450,236" coordsize="9617,2612" path="m4651,1548l1450,1548,1450,2847,1463,2834,1463,1575,4637,1575,4651,1548m4651,892l1450,892,1450,1548,1463,1535,1463,919,4637,919,4651,892m4651,236l1450,236,1450,892,1463,879,1463,263,4637,263,4651,236m7865,1548l4651,1548,4651,2847,4664,2834,4664,1575,7852,1575,7865,1548m7865,892l4651,892,4651,1548,4664,1535,4664,919,7852,919,7865,892m7865,236l4651,236,4651,892,4664,879,4664,263,7852,263,7865,236m11066,1548l7865,1548,7865,2847,7879,2834,7879,1575,11053,1575,11066,1548m11066,892l7865,892,7865,1548,7879,1535,7879,919,11053,919,11066,892m11066,236l7865,236,7865,892,7879,879,7879,263,11053,263,11066,236e" filled="true" fillcolor="#000000" stroked="false">
            <v:path arrowok="t"/>
            <v:fill type="solid"/>
            <w10:wrap type="none"/>
          </v:shape>
        </w:pict>
      </w:r>
      <w:r>
        <w:rPr/>
        <w:pict>
          <v:shape style="position:absolute;margin-left:210.075201pt;margin-top:69.883784pt;width:150.450pt;height:20pt;mso-position-horizontal-relative:page;mso-position-vertical-relative:paragraph;z-index:-26464;rotation:308" type="#_x0000_t136" fillcolor="#353535" stroked="f">
            <o:extrusion v:ext="view" autorotationcenter="t"/>
            <v:textpath style="font-family:&amp;quot;Arial&amp;quot;;font-size:20pt;v-text-kern:t;mso-text-shadow:auto" string="Kope-Medics Ltd"/>
            <v:fill opacity="4112f"/>
            <w10:wrap type="none"/>
          </v:shape>
        </w:pict>
      </w:r>
      <w:r>
        <w:rPr/>
        <w:pict>
          <v:shape style="position:absolute;margin-left:266.108154pt;margin-top:99.979557pt;width:118.25pt;height:20pt;mso-position-horizontal-relative:page;mso-position-vertical-relative:paragraph;z-index:-26416;rotation:308" type="#_x0000_t136" fillcolor="#353535" stroked="f">
            <o:extrusion v:ext="view" autorotationcenter="t"/>
            <v:textpath style="font-family:&amp;quot;Arial&amp;quot;;font-size:20pt;v-text-kern:t;mso-text-shadow:auto" string="Paula Ireland"/>
            <v:fill opacity="4112f"/>
            <w10:wrap type="none"/>
          </v:shape>
        </w:pict>
      </w:r>
      <w:r>
        <w:rPr>
          <w:color w:val="353535"/>
          <w:w w:val="105"/>
        </w:rPr>
        <w:t>The following forms are included as part of this policy:</w:t>
      </w:r>
    </w:p>
    <w:tbl>
      <w:tblPr>
        <w:tblW w:w="0" w:type="auto"/>
        <w:jc w:val="left"/>
        <w:tblInd w:w="871"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top w:w="0" w:type="dxa"/>
          <w:left w:w="0" w:type="dxa"/>
          <w:bottom w:w="0" w:type="dxa"/>
          <w:right w:w="0" w:type="dxa"/>
        </w:tblCellMar>
        <w:tblLook w:val="01E0"/>
      </w:tblPr>
      <w:tblGrid>
        <w:gridCol w:w="3201"/>
        <w:gridCol w:w="3214"/>
        <w:gridCol w:w="3207"/>
      </w:tblGrid>
      <w:tr>
        <w:trPr>
          <w:trHeight w:val="641" w:hRule="atLeast"/>
        </w:trPr>
        <w:tc>
          <w:tcPr>
            <w:tcW w:w="3201" w:type="dxa"/>
            <w:tcBorders>
              <w:bottom w:val="single" w:sz="6" w:space="0" w:color="000000"/>
              <w:right w:val="single" w:sz="6" w:space="0" w:color="000000"/>
            </w:tcBorders>
          </w:tcPr>
          <w:p>
            <w:pPr>
              <w:pStyle w:val="TableParagraph"/>
              <w:spacing w:before="2"/>
              <w:rPr>
                <w:sz w:val="20"/>
              </w:rPr>
            </w:pPr>
          </w:p>
          <w:p>
            <w:pPr>
              <w:pStyle w:val="TableParagraph"/>
              <w:ind w:left="220"/>
              <w:rPr>
                <w:b/>
                <w:sz w:val="18"/>
              </w:rPr>
            </w:pPr>
            <w:r>
              <w:rPr>
                <w:b/>
                <w:color w:val="353535"/>
                <w:w w:val="105"/>
                <w:sz w:val="18"/>
              </w:rPr>
              <w:t>Title of form</w:t>
            </w:r>
          </w:p>
        </w:tc>
        <w:tc>
          <w:tcPr>
            <w:tcW w:w="3214" w:type="dxa"/>
            <w:tcBorders>
              <w:left w:val="single" w:sz="6" w:space="0" w:color="000000"/>
              <w:bottom w:val="single" w:sz="6" w:space="0" w:color="000000"/>
              <w:right w:val="single" w:sz="6" w:space="0" w:color="000000"/>
            </w:tcBorders>
          </w:tcPr>
          <w:p>
            <w:pPr>
              <w:pStyle w:val="TableParagraph"/>
              <w:spacing w:line="249" w:lineRule="auto" w:before="125"/>
              <w:ind w:left="220" w:right="437"/>
              <w:rPr>
                <w:b/>
                <w:sz w:val="18"/>
              </w:rPr>
            </w:pPr>
            <w:r>
              <w:rPr>
                <w:b/>
                <w:color w:val="353535"/>
                <w:w w:val="105"/>
                <w:sz w:val="18"/>
              </w:rPr>
              <w:t>When would the form be used?</w:t>
            </w:r>
          </w:p>
        </w:tc>
        <w:tc>
          <w:tcPr>
            <w:tcW w:w="3207" w:type="dxa"/>
            <w:tcBorders>
              <w:left w:val="single" w:sz="6" w:space="0" w:color="000000"/>
              <w:bottom w:val="single" w:sz="6" w:space="0" w:color="000000"/>
              <w:right w:val="single" w:sz="12" w:space="0" w:color="000000"/>
            </w:tcBorders>
          </w:tcPr>
          <w:p>
            <w:pPr>
              <w:pStyle w:val="TableParagraph"/>
              <w:spacing w:before="2"/>
              <w:rPr>
                <w:sz w:val="20"/>
              </w:rPr>
            </w:pPr>
          </w:p>
          <w:p>
            <w:pPr>
              <w:pStyle w:val="TableParagraph"/>
              <w:ind w:left="220"/>
              <w:rPr>
                <w:b/>
                <w:sz w:val="18"/>
              </w:rPr>
            </w:pPr>
            <w:r>
              <w:rPr>
                <w:b/>
                <w:color w:val="353535"/>
                <w:w w:val="105"/>
                <w:sz w:val="18"/>
              </w:rPr>
              <w:t>Created by</w:t>
            </w:r>
          </w:p>
        </w:tc>
      </w:tr>
      <w:tr>
        <w:trPr>
          <w:trHeight w:val="641" w:hRule="atLeast"/>
        </w:trPr>
        <w:tc>
          <w:tcPr>
            <w:tcW w:w="3201" w:type="dxa"/>
            <w:tcBorders>
              <w:top w:val="single" w:sz="6" w:space="0" w:color="000000"/>
              <w:bottom w:val="single" w:sz="6" w:space="0" w:color="000000"/>
              <w:right w:val="single" w:sz="6" w:space="0" w:color="000000"/>
            </w:tcBorders>
          </w:tcPr>
          <w:p>
            <w:pPr>
              <w:pStyle w:val="TableParagraph"/>
              <w:spacing w:before="2"/>
              <w:rPr>
                <w:sz w:val="20"/>
              </w:rPr>
            </w:pPr>
          </w:p>
          <w:p>
            <w:pPr>
              <w:pStyle w:val="TableParagraph"/>
              <w:ind w:left="220"/>
              <w:rPr>
                <w:sz w:val="18"/>
              </w:rPr>
            </w:pPr>
            <w:r>
              <w:rPr>
                <w:color w:val="353535"/>
                <w:w w:val="105"/>
                <w:sz w:val="18"/>
              </w:rPr>
              <w:t>Caldicott Guardian - AC35</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437"/>
              <w:rPr>
                <w:sz w:val="18"/>
              </w:rPr>
            </w:pPr>
            <w:r>
              <w:rPr>
                <w:color w:val="353535"/>
                <w:w w:val="105"/>
                <w:sz w:val="18"/>
              </w:rPr>
              <w:t>To identify who the nominated Caldicott Guardian is.</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2"/>
              <w:rPr>
                <w:sz w:val="20"/>
              </w:rPr>
            </w:pPr>
          </w:p>
          <w:p>
            <w:pPr>
              <w:pStyle w:val="TableParagraph"/>
              <w:ind w:left="220"/>
              <w:rPr>
                <w:sz w:val="18"/>
              </w:rPr>
            </w:pPr>
            <w:r>
              <w:rPr>
                <w:color w:val="353535"/>
                <w:w w:val="105"/>
                <w:sz w:val="18"/>
              </w:rPr>
              <w:t>QCS</w:t>
            </w:r>
          </w:p>
        </w:tc>
      </w:tr>
      <w:tr>
        <w:trPr>
          <w:trHeight w:val="1283" w:hRule="atLeast"/>
        </w:trPr>
        <w:tc>
          <w:tcPr>
            <w:tcW w:w="3201" w:type="dxa"/>
            <w:tcBorders>
              <w:top w:val="single" w:sz="6" w:space="0" w:color="000000"/>
              <w:bottom w:val="single" w:sz="12" w:space="0" w:color="000000"/>
              <w:right w:val="single" w:sz="6" w:space="0" w:color="000000"/>
            </w:tcBorders>
          </w:tcPr>
          <w:p>
            <w:pPr>
              <w:pStyle w:val="TableParagraph"/>
              <w:rPr>
                <w:sz w:val="20"/>
              </w:rPr>
            </w:pPr>
          </w:p>
          <w:p>
            <w:pPr>
              <w:pStyle w:val="TableParagraph"/>
              <w:spacing w:before="9"/>
              <w:rPr>
                <w:sz w:val="18"/>
              </w:rPr>
            </w:pPr>
          </w:p>
          <w:p>
            <w:pPr>
              <w:pStyle w:val="TableParagraph"/>
              <w:spacing w:line="249" w:lineRule="auto"/>
              <w:ind w:left="220"/>
              <w:rPr>
                <w:sz w:val="18"/>
              </w:rPr>
            </w:pPr>
            <w:r>
              <w:rPr>
                <w:color w:val="353535"/>
                <w:w w:val="105"/>
                <w:sz w:val="18"/>
              </w:rPr>
              <w:t>Example Information Sharing Decision Log - AC35</w:t>
            </w:r>
          </w:p>
        </w:tc>
        <w:tc>
          <w:tcPr>
            <w:tcW w:w="3214" w:type="dxa"/>
            <w:tcBorders>
              <w:top w:val="single" w:sz="6" w:space="0" w:color="000000"/>
              <w:left w:val="single" w:sz="6" w:space="0" w:color="000000"/>
              <w:bottom w:val="single" w:sz="12" w:space="0" w:color="000000"/>
              <w:right w:val="single" w:sz="6" w:space="0" w:color="000000"/>
            </w:tcBorders>
          </w:tcPr>
          <w:p>
            <w:pPr>
              <w:pStyle w:val="TableParagraph"/>
              <w:spacing w:line="249" w:lineRule="auto" w:before="125"/>
              <w:ind w:left="220"/>
              <w:rPr>
                <w:sz w:val="18"/>
              </w:rPr>
            </w:pPr>
            <w:r>
              <w:rPr>
                <w:color w:val="353535"/>
                <w:w w:val="105"/>
                <w:sz w:val="18"/>
              </w:rPr>
              <w:t>To document any information shared, decisions made and the reasoning behind them in the interests of transparency and accountability.</w:t>
            </w:r>
          </w:p>
        </w:tc>
        <w:tc>
          <w:tcPr>
            <w:tcW w:w="3207" w:type="dxa"/>
            <w:tcBorders>
              <w:top w:val="single" w:sz="6" w:space="0" w:color="000000"/>
              <w:left w:val="single" w:sz="6" w:space="0" w:color="000000"/>
              <w:bottom w:val="single" w:sz="12" w:space="0" w:color="000000"/>
              <w:right w:val="single" w:sz="12" w:space="0" w:color="000000"/>
            </w:tcBorders>
          </w:tcPr>
          <w:p>
            <w:pPr>
              <w:pStyle w:val="TableParagraph"/>
              <w:rPr>
                <w:sz w:val="20"/>
              </w:rPr>
            </w:pPr>
          </w:p>
          <w:p>
            <w:pPr>
              <w:pStyle w:val="TableParagraph"/>
              <w:spacing w:before="1"/>
              <w:rPr>
                <w:sz w:val="28"/>
              </w:rPr>
            </w:pPr>
          </w:p>
          <w:p>
            <w:pPr>
              <w:pStyle w:val="TableParagraph"/>
              <w:ind w:left="220"/>
              <w:rPr>
                <w:sz w:val="18"/>
              </w:rPr>
            </w:pPr>
            <w:r>
              <w:rPr>
                <w:color w:val="353535"/>
                <w:w w:val="105"/>
                <w:sz w:val="18"/>
              </w:rPr>
              <w:t>QCS</w:t>
            </w:r>
          </w:p>
        </w:tc>
      </w:tr>
    </w:tbl>
    <w:p>
      <w:pPr>
        <w:spacing w:after="0"/>
        <w:rPr>
          <w:sz w:val="18"/>
        </w:rPr>
        <w:sectPr>
          <w:pgSz w:w="11900" w:h="16840"/>
          <w:pgMar w:header="0" w:footer="520" w:top="1440" w:bottom="720" w:left="580" w:right="0"/>
        </w:sectPr>
      </w:pPr>
    </w:p>
    <w:p>
      <w:pPr>
        <w:pStyle w:val="Heading1"/>
        <w:spacing w:line="252" w:lineRule="auto" w:before="163"/>
        <w:ind w:right="803"/>
      </w:pPr>
      <w:r>
        <w:rPr/>
        <w:t>Caldicott</w:t>
      </w:r>
      <w:r>
        <w:rPr>
          <w:spacing w:val="-10"/>
        </w:rPr>
        <w:t> </w:t>
      </w:r>
      <w:r>
        <w:rPr/>
        <w:t>Guardians</w:t>
      </w:r>
      <w:r>
        <w:rPr>
          <w:spacing w:val="-10"/>
        </w:rPr>
        <w:t> </w:t>
      </w:r>
      <w:r>
        <w:rPr/>
        <w:t>are</w:t>
      </w:r>
      <w:r>
        <w:rPr>
          <w:spacing w:val="-10"/>
        </w:rPr>
        <w:t> </w:t>
      </w:r>
      <w:r>
        <w:rPr/>
        <w:t>senior</w:t>
      </w:r>
      <w:r>
        <w:rPr>
          <w:spacing w:val="-10"/>
        </w:rPr>
        <w:t> </w:t>
      </w:r>
      <w:r>
        <w:rPr/>
        <w:t>people</w:t>
      </w:r>
      <w:r>
        <w:rPr>
          <w:spacing w:val="-10"/>
        </w:rPr>
        <w:t> </w:t>
      </w:r>
      <w:r>
        <w:rPr/>
        <w:t>who</w:t>
      </w:r>
      <w:r>
        <w:rPr>
          <w:spacing w:val="-10"/>
        </w:rPr>
        <w:t> </w:t>
      </w:r>
      <w:r>
        <w:rPr/>
        <w:t>act</w:t>
      </w:r>
      <w:r>
        <w:rPr>
          <w:spacing w:val="-10"/>
        </w:rPr>
        <w:t> </w:t>
      </w:r>
      <w:r>
        <w:rPr/>
        <w:t>on</w:t>
      </w:r>
      <w:r>
        <w:rPr>
          <w:spacing w:val="-10"/>
        </w:rPr>
        <w:t> </w:t>
      </w:r>
      <w:r>
        <w:rPr/>
        <w:t>behalf</w:t>
      </w:r>
      <w:r>
        <w:rPr>
          <w:spacing w:val="-10"/>
        </w:rPr>
        <w:t> </w:t>
      </w:r>
      <w:r>
        <w:rPr/>
        <w:t>of</w:t>
      </w:r>
      <w:r>
        <w:rPr>
          <w:spacing w:val="-7"/>
        </w:rPr>
        <w:t> </w:t>
      </w:r>
      <w:r>
        <w:rPr>
          <w:sz w:val="20"/>
        </w:rPr>
        <w:t>Kope-Medics</w:t>
      </w:r>
      <w:r>
        <w:rPr>
          <w:spacing w:val="-8"/>
          <w:sz w:val="20"/>
        </w:rPr>
        <w:t> </w:t>
      </w:r>
      <w:r>
        <w:rPr>
          <w:sz w:val="20"/>
        </w:rPr>
        <w:t>Ltd</w:t>
      </w:r>
      <w:r>
        <w:rPr>
          <w:spacing w:val="-8"/>
          <w:sz w:val="20"/>
        </w:rPr>
        <w:t> </w:t>
      </w:r>
      <w:r>
        <w:rPr/>
        <w:t>and</w:t>
      </w:r>
      <w:r>
        <w:rPr>
          <w:spacing w:val="-10"/>
        </w:rPr>
        <w:t> </w:t>
      </w:r>
      <w:r>
        <w:rPr/>
        <w:t>who</w:t>
      </w:r>
      <w:r>
        <w:rPr>
          <w:spacing w:val="-10"/>
        </w:rPr>
        <w:t> </w:t>
      </w:r>
      <w:r>
        <w:rPr/>
        <w:t>protect</w:t>
      </w:r>
      <w:r>
        <w:rPr>
          <w:spacing w:val="-10"/>
        </w:rPr>
        <w:t> </w:t>
      </w:r>
      <w:r>
        <w:rPr/>
        <w:t>the</w:t>
      </w:r>
      <w:r>
        <w:rPr>
          <w:spacing w:val="-10"/>
        </w:rPr>
        <w:t> </w:t>
      </w:r>
      <w:r>
        <w:rPr/>
        <w:t>confidentiality</w:t>
      </w:r>
      <w:r>
        <w:rPr>
          <w:spacing w:val="-9"/>
        </w:rPr>
        <w:t> </w:t>
      </w:r>
      <w:r>
        <w:rPr>
          <w:spacing w:val="-7"/>
        </w:rPr>
        <w:t>of </w:t>
      </w:r>
      <w:r>
        <w:rPr/>
        <w:t>people’s</w:t>
      </w:r>
      <w:r>
        <w:rPr>
          <w:spacing w:val="-7"/>
        </w:rPr>
        <w:t> </w:t>
      </w:r>
      <w:r>
        <w:rPr/>
        <w:t>information</w:t>
      </w:r>
      <w:r>
        <w:rPr>
          <w:spacing w:val="-7"/>
        </w:rPr>
        <w:t> </w:t>
      </w:r>
      <w:r>
        <w:rPr/>
        <w:t>by</w:t>
      </w:r>
      <w:r>
        <w:rPr>
          <w:spacing w:val="-7"/>
        </w:rPr>
        <w:t> </w:t>
      </w:r>
      <w:r>
        <w:rPr/>
        <w:t>considering</w:t>
      </w:r>
      <w:r>
        <w:rPr>
          <w:spacing w:val="-7"/>
        </w:rPr>
        <w:t> </w:t>
      </w:r>
      <w:r>
        <w:rPr/>
        <w:t>the</w:t>
      </w:r>
      <w:r>
        <w:rPr>
          <w:spacing w:val="-7"/>
        </w:rPr>
        <w:t> </w:t>
      </w:r>
      <w:r>
        <w:rPr/>
        <w:t>ethical</w:t>
      </w:r>
      <w:r>
        <w:rPr>
          <w:spacing w:val="-7"/>
        </w:rPr>
        <w:t> </w:t>
      </w:r>
      <w:r>
        <w:rPr/>
        <w:t>and</w:t>
      </w:r>
      <w:r>
        <w:rPr>
          <w:spacing w:val="-6"/>
        </w:rPr>
        <w:t> </w:t>
      </w:r>
      <w:r>
        <w:rPr/>
        <w:t>legal</w:t>
      </w:r>
      <w:r>
        <w:rPr>
          <w:spacing w:val="-7"/>
        </w:rPr>
        <w:t> </w:t>
      </w:r>
      <w:r>
        <w:rPr/>
        <w:t>aspects</w:t>
      </w:r>
      <w:r>
        <w:rPr>
          <w:spacing w:val="-7"/>
        </w:rPr>
        <w:t> </w:t>
      </w:r>
      <w:r>
        <w:rPr/>
        <w:t>of</w:t>
      </w:r>
      <w:r>
        <w:rPr>
          <w:spacing w:val="-7"/>
        </w:rPr>
        <w:t> </w:t>
      </w:r>
      <w:r>
        <w:rPr/>
        <w:t>data</w:t>
      </w:r>
      <w:r>
        <w:rPr>
          <w:spacing w:val="-7"/>
        </w:rPr>
        <w:t> </w:t>
      </w:r>
      <w:r>
        <w:rPr/>
        <w:t>sharing.</w:t>
      </w:r>
    </w:p>
    <w:p>
      <w:pPr>
        <w:spacing w:line="252" w:lineRule="auto" w:before="1"/>
        <w:ind w:left="186" w:right="561" w:firstLine="0"/>
        <w:jc w:val="left"/>
        <w:rPr>
          <w:sz w:val="21"/>
        </w:rPr>
      </w:pPr>
      <w:r>
        <w:rPr>
          <w:sz w:val="21"/>
        </w:rPr>
        <w:t>They</w:t>
      </w:r>
      <w:r>
        <w:rPr>
          <w:spacing w:val="-11"/>
          <w:sz w:val="21"/>
        </w:rPr>
        <w:t> </w:t>
      </w:r>
      <w:r>
        <w:rPr>
          <w:sz w:val="21"/>
        </w:rPr>
        <w:t>play</w:t>
      </w:r>
      <w:r>
        <w:rPr>
          <w:spacing w:val="-10"/>
          <w:sz w:val="21"/>
        </w:rPr>
        <w:t> </w:t>
      </w:r>
      <w:r>
        <w:rPr>
          <w:sz w:val="21"/>
        </w:rPr>
        <w:t>a</w:t>
      </w:r>
      <w:r>
        <w:rPr>
          <w:spacing w:val="-10"/>
          <w:sz w:val="21"/>
        </w:rPr>
        <w:t> </w:t>
      </w:r>
      <w:r>
        <w:rPr>
          <w:sz w:val="21"/>
        </w:rPr>
        <w:t>vital</w:t>
      </w:r>
      <w:r>
        <w:rPr>
          <w:spacing w:val="-10"/>
          <w:sz w:val="21"/>
        </w:rPr>
        <w:t> </w:t>
      </w:r>
      <w:r>
        <w:rPr>
          <w:sz w:val="21"/>
        </w:rPr>
        <w:t>role</w:t>
      </w:r>
      <w:r>
        <w:rPr>
          <w:spacing w:val="-11"/>
          <w:sz w:val="21"/>
        </w:rPr>
        <w:t> </w:t>
      </w:r>
      <w:r>
        <w:rPr>
          <w:sz w:val="21"/>
        </w:rPr>
        <w:t>in</w:t>
      </w:r>
      <w:r>
        <w:rPr>
          <w:spacing w:val="-10"/>
          <w:sz w:val="21"/>
        </w:rPr>
        <w:t> </w:t>
      </w:r>
      <w:r>
        <w:rPr>
          <w:sz w:val="21"/>
        </w:rPr>
        <w:t>ensuring</w:t>
      </w:r>
      <w:r>
        <w:rPr>
          <w:spacing w:val="-10"/>
          <w:sz w:val="21"/>
        </w:rPr>
        <w:t> </w:t>
      </w:r>
      <w:r>
        <w:rPr>
          <w:sz w:val="21"/>
        </w:rPr>
        <w:t>that</w:t>
      </w:r>
      <w:r>
        <w:rPr>
          <w:spacing w:val="-10"/>
          <w:sz w:val="21"/>
        </w:rPr>
        <w:t> </w:t>
      </w:r>
      <w:r>
        <w:rPr>
          <w:sz w:val="21"/>
        </w:rPr>
        <w:t>health</w:t>
      </w:r>
      <w:r>
        <w:rPr>
          <w:spacing w:val="-11"/>
          <w:sz w:val="21"/>
        </w:rPr>
        <w:t> </w:t>
      </w:r>
      <w:r>
        <w:rPr>
          <w:sz w:val="21"/>
        </w:rPr>
        <w:t>and</w:t>
      </w:r>
      <w:r>
        <w:rPr>
          <w:spacing w:val="-10"/>
          <w:sz w:val="21"/>
        </w:rPr>
        <w:t> </w:t>
      </w:r>
      <w:r>
        <w:rPr>
          <w:sz w:val="21"/>
        </w:rPr>
        <w:t>social</w:t>
      </w:r>
      <w:r>
        <w:rPr>
          <w:spacing w:val="-10"/>
          <w:sz w:val="21"/>
        </w:rPr>
        <w:t> </w:t>
      </w:r>
      <w:r>
        <w:rPr>
          <w:sz w:val="21"/>
        </w:rPr>
        <w:t>care</w:t>
      </w:r>
      <w:r>
        <w:rPr>
          <w:spacing w:val="-10"/>
          <w:sz w:val="21"/>
        </w:rPr>
        <w:t> </w:t>
      </w:r>
      <w:r>
        <w:rPr>
          <w:sz w:val="21"/>
        </w:rPr>
        <w:t>data</w:t>
      </w:r>
      <w:r>
        <w:rPr>
          <w:spacing w:val="-11"/>
          <w:sz w:val="21"/>
        </w:rPr>
        <w:t> </w:t>
      </w:r>
      <w:r>
        <w:rPr>
          <w:sz w:val="21"/>
        </w:rPr>
        <w:t>is</w:t>
      </w:r>
      <w:r>
        <w:rPr>
          <w:spacing w:val="-10"/>
          <w:sz w:val="21"/>
        </w:rPr>
        <w:t> </w:t>
      </w:r>
      <w:r>
        <w:rPr>
          <w:sz w:val="21"/>
        </w:rPr>
        <w:t>used</w:t>
      </w:r>
      <w:r>
        <w:rPr>
          <w:spacing w:val="-10"/>
          <w:sz w:val="21"/>
        </w:rPr>
        <w:t> </w:t>
      </w:r>
      <w:r>
        <w:rPr>
          <w:sz w:val="21"/>
        </w:rPr>
        <w:t>responsibly</w:t>
      </w:r>
      <w:r>
        <w:rPr>
          <w:spacing w:val="-10"/>
          <w:sz w:val="21"/>
        </w:rPr>
        <w:t> </w:t>
      </w:r>
      <w:r>
        <w:rPr>
          <w:sz w:val="21"/>
        </w:rPr>
        <w:t>to</w:t>
      </w:r>
      <w:r>
        <w:rPr>
          <w:spacing w:val="-11"/>
          <w:sz w:val="21"/>
        </w:rPr>
        <w:t> </w:t>
      </w:r>
      <w:r>
        <w:rPr>
          <w:sz w:val="21"/>
        </w:rPr>
        <w:t>support</w:t>
      </w:r>
      <w:r>
        <w:rPr>
          <w:spacing w:val="-10"/>
          <w:sz w:val="21"/>
        </w:rPr>
        <w:t> </w:t>
      </w:r>
      <w:r>
        <w:rPr>
          <w:sz w:val="21"/>
        </w:rPr>
        <w:t>the</w:t>
      </w:r>
      <w:r>
        <w:rPr>
          <w:spacing w:val="-10"/>
          <w:sz w:val="21"/>
        </w:rPr>
        <w:t> </w:t>
      </w:r>
      <w:r>
        <w:rPr>
          <w:sz w:val="21"/>
        </w:rPr>
        <w:t>delivery</w:t>
      </w:r>
      <w:r>
        <w:rPr>
          <w:spacing w:val="-10"/>
          <w:sz w:val="21"/>
        </w:rPr>
        <w:t> </w:t>
      </w:r>
      <w:r>
        <w:rPr>
          <w:sz w:val="21"/>
        </w:rPr>
        <w:t>of</w:t>
      </w:r>
      <w:r>
        <w:rPr>
          <w:spacing w:val="-11"/>
          <w:sz w:val="21"/>
        </w:rPr>
        <w:t> </w:t>
      </w:r>
      <w:r>
        <w:rPr>
          <w:spacing w:val="-3"/>
          <w:sz w:val="21"/>
        </w:rPr>
        <w:t>better </w:t>
      </w:r>
      <w:r>
        <w:rPr>
          <w:sz w:val="21"/>
        </w:rPr>
        <w:t>care and</w:t>
      </w:r>
      <w:r>
        <w:rPr>
          <w:spacing w:val="-11"/>
          <w:sz w:val="21"/>
        </w:rPr>
        <w:t> </w:t>
      </w:r>
      <w:r>
        <w:rPr>
          <w:sz w:val="21"/>
        </w:rPr>
        <w:t>support.</w:t>
      </w:r>
    </w:p>
    <w:p>
      <w:pPr>
        <w:spacing w:before="2"/>
        <w:ind w:left="186" w:right="0" w:firstLine="0"/>
        <w:jc w:val="left"/>
        <w:rPr>
          <w:sz w:val="20"/>
        </w:rPr>
      </w:pPr>
      <w:r>
        <w:rPr>
          <w:sz w:val="21"/>
        </w:rPr>
        <w:t>The Caldicott Guardian at </w:t>
      </w:r>
      <w:r>
        <w:rPr>
          <w:sz w:val="20"/>
        </w:rPr>
        <w:t>Kope-Medics Ltd </w:t>
      </w:r>
      <w:r>
        <w:rPr>
          <w:sz w:val="21"/>
        </w:rPr>
        <w:t>is </w:t>
      </w:r>
      <w:r>
        <w:rPr>
          <w:sz w:val="20"/>
        </w:rPr>
        <w:t>Olakunle Opejin.</w:t>
      </w:r>
    </w:p>
    <w:p>
      <w:pPr>
        <w:spacing w:after="0"/>
        <w:jc w:val="left"/>
        <w:rPr>
          <w:sz w:val="20"/>
        </w:rPr>
        <w:sectPr>
          <w:headerReference w:type="default" r:id="rId35"/>
          <w:footerReference w:type="default" r:id="rId36"/>
          <w:pgSz w:w="11900" w:h="16840"/>
          <w:pgMar w:header="0" w:footer="220" w:top="1280" w:bottom="420" w:left="580" w:right="0"/>
        </w:sectPr>
      </w:pPr>
    </w:p>
    <w:p>
      <w:pPr>
        <w:spacing w:line="405" w:lineRule="auto" w:before="159"/>
        <w:ind w:left="186" w:right="7824" w:firstLine="0"/>
        <w:jc w:val="left"/>
        <w:rPr>
          <w:b/>
          <w:sz w:val="20"/>
        </w:rPr>
      </w:pPr>
      <w:r>
        <w:rPr>
          <w:b/>
          <w:sz w:val="20"/>
        </w:rPr>
        <w:t>Name of Information Asset Owner: Department:</w:t>
      </w: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4"/>
        <w:gridCol w:w="1779"/>
        <w:gridCol w:w="1458"/>
        <w:gridCol w:w="1351"/>
        <w:gridCol w:w="1552"/>
        <w:gridCol w:w="1646"/>
        <w:gridCol w:w="1646"/>
      </w:tblGrid>
      <w:tr>
        <w:trPr>
          <w:trHeight w:val="1349" w:hRule="atLeast"/>
        </w:trPr>
        <w:tc>
          <w:tcPr>
            <w:tcW w:w="1164" w:type="dxa"/>
            <w:shd w:val="clear" w:color="auto" w:fill="EDEDED"/>
          </w:tcPr>
          <w:p>
            <w:pPr>
              <w:pStyle w:val="TableParagraph"/>
              <w:spacing w:before="3"/>
              <w:rPr>
                <w:b/>
                <w:sz w:val="31"/>
              </w:rPr>
            </w:pPr>
          </w:p>
          <w:p>
            <w:pPr>
              <w:pStyle w:val="TableParagraph"/>
              <w:spacing w:line="252" w:lineRule="auto"/>
              <w:ind w:left="153" w:right="12" w:firstLine="214"/>
              <w:rPr>
                <w:b/>
                <w:sz w:val="20"/>
              </w:rPr>
            </w:pPr>
            <w:r>
              <w:rPr>
                <w:b/>
                <w:sz w:val="20"/>
              </w:rPr>
              <w:t>Date and Time</w:t>
            </w:r>
          </w:p>
        </w:tc>
        <w:tc>
          <w:tcPr>
            <w:tcW w:w="1779" w:type="dxa"/>
            <w:shd w:val="clear" w:color="auto" w:fill="EDEDED"/>
          </w:tcPr>
          <w:p>
            <w:pPr>
              <w:pStyle w:val="TableParagraph"/>
              <w:spacing w:before="9"/>
              <w:rPr>
                <w:b/>
                <w:sz w:val="20"/>
              </w:rPr>
            </w:pPr>
          </w:p>
          <w:p>
            <w:pPr>
              <w:pStyle w:val="TableParagraph"/>
              <w:spacing w:line="252" w:lineRule="auto"/>
              <w:ind w:left="166" w:right="164" w:firstLine="13"/>
              <w:jc w:val="center"/>
              <w:rPr>
                <w:b/>
                <w:sz w:val="20"/>
              </w:rPr>
            </w:pPr>
            <w:r>
              <w:rPr>
                <w:b/>
                <w:sz w:val="20"/>
              </w:rPr>
              <w:t>Information Requested/Ref No.</w:t>
            </w:r>
          </w:p>
        </w:tc>
        <w:tc>
          <w:tcPr>
            <w:tcW w:w="1458" w:type="dxa"/>
            <w:shd w:val="clear" w:color="auto" w:fill="EDEDED"/>
          </w:tcPr>
          <w:p>
            <w:pPr>
              <w:pStyle w:val="TableParagraph"/>
              <w:spacing w:line="252" w:lineRule="auto"/>
              <w:ind w:left="192" w:right="191" w:firstLine="13"/>
              <w:jc w:val="center"/>
              <w:rPr>
                <w:b/>
                <w:sz w:val="20"/>
              </w:rPr>
            </w:pPr>
            <w:r>
              <w:rPr>
                <w:b/>
                <w:spacing w:val="-3"/>
                <w:sz w:val="20"/>
              </w:rPr>
              <w:t>Name of </w:t>
            </w:r>
            <w:r>
              <w:rPr>
                <w:b/>
                <w:sz w:val="20"/>
              </w:rPr>
              <w:t>Requestor/ Agency</w:t>
            </w:r>
          </w:p>
          <w:p>
            <w:pPr>
              <w:pStyle w:val="TableParagraph"/>
              <w:spacing w:line="252" w:lineRule="auto"/>
              <w:ind w:left="152" w:right="151"/>
              <w:jc w:val="center"/>
              <w:rPr>
                <w:b/>
                <w:sz w:val="20"/>
              </w:rPr>
            </w:pPr>
            <w:r>
              <w:rPr>
                <w:b/>
                <w:sz w:val="20"/>
              </w:rPr>
              <w:t>and</w:t>
            </w:r>
            <w:r>
              <w:rPr>
                <w:b/>
                <w:spacing w:val="-7"/>
                <w:sz w:val="20"/>
              </w:rPr>
              <w:t> </w:t>
            </w:r>
            <w:r>
              <w:rPr>
                <w:b/>
                <w:spacing w:val="-3"/>
                <w:sz w:val="20"/>
              </w:rPr>
              <w:t>Contact </w:t>
            </w:r>
            <w:r>
              <w:rPr>
                <w:b/>
                <w:sz w:val="20"/>
              </w:rPr>
              <w:t>Details</w:t>
            </w:r>
          </w:p>
        </w:tc>
        <w:tc>
          <w:tcPr>
            <w:tcW w:w="1351" w:type="dxa"/>
            <w:shd w:val="clear" w:color="auto" w:fill="EDEDED"/>
          </w:tcPr>
          <w:p>
            <w:pPr>
              <w:pStyle w:val="TableParagraph"/>
              <w:spacing w:before="9"/>
              <w:rPr>
                <w:b/>
                <w:sz w:val="20"/>
              </w:rPr>
            </w:pPr>
          </w:p>
          <w:p>
            <w:pPr>
              <w:pStyle w:val="TableParagraph"/>
              <w:spacing w:line="252" w:lineRule="auto"/>
              <w:ind w:left="112" w:right="98" w:firstLine="26"/>
              <w:jc w:val="both"/>
              <w:rPr>
                <w:b/>
                <w:sz w:val="20"/>
              </w:rPr>
            </w:pPr>
            <w:r>
              <w:rPr>
                <w:b/>
                <w:sz w:val="20"/>
              </w:rPr>
              <w:t>Decision to Share (Y/N) and</w:t>
            </w:r>
            <w:r>
              <w:rPr>
                <w:b/>
                <w:spacing w:val="-4"/>
                <w:sz w:val="20"/>
              </w:rPr>
              <w:t> Reason</w:t>
            </w:r>
          </w:p>
        </w:tc>
        <w:tc>
          <w:tcPr>
            <w:tcW w:w="1552" w:type="dxa"/>
            <w:shd w:val="clear" w:color="auto" w:fill="EDEDED"/>
          </w:tcPr>
          <w:p>
            <w:pPr>
              <w:pStyle w:val="TableParagraph"/>
              <w:spacing w:line="252" w:lineRule="auto" w:before="119"/>
              <w:ind w:left="219" w:right="219" w:firstLine="13"/>
              <w:jc w:val="center"/>
              <w:rPr>
                <w:b/>
                <w:sz w:val="20"/>
              </w:rPr>
            </w:pPr>
            <w:r>
              <w:rPr>
                <w:b/>
                <w:sz w:val="20"/>
              </w:rPr>
              <w:t>Who Consented/ </w:t>
            </w:r>
            <w:r>
              <w:rPr>
                <w:b/>
                <w:w w:val="95"/>
                <w:sz w:val="20"/>
              </w:rPr>
              <w:t>Authorised/ </w:t>
            </w:r>
            <w:r>
              <w:rPr>
                <w:b/>
                <w:sz w:val="20"/>
              </w:rPr>
              <w:t>Informed?</w:t>
            </w:r>
          </w:p>
        </w:tc>
        <w:tc>
          <w:tcPr>
            <w:tcW w:w="1646" w:type="dxa"/>
            <w:shd w:val="clear" w:color="auto" w:fill="EDEDED"/>
          </w:tcPr>
          <w:p>
            <w:pPr>
              <w:pStyle w:val="TableParagraph"/>
              <w:spacing w:before="9"/>
              <w:rPr>
                <w:b/>
                <w:sz w:val="20"/>
              </w:rPr>
            </w:pPr>
          </w:p>
          <w:p>
            <w:pPr>
              <w:pStyle w:val="TableParagraph"/>
              <w:spacing w:line="252" w:lineRule="auto"/>
              <w:ind w:left="285" w:right="273" w:firstLine="13"/>
              <w:jc w:val="center"/>
              <w:rPr>
                <w:b/>
                <w:sz w:val="20"/>
              </w:rPr>
            </w:pPr>
            <w:r>
              <w:rPr>
                <w:b/>
                <w:sz w:val="20"/>
              </w:rPr>
              <w:t>Type of </w:t>
            </w:r>
            <w:r>
              <w:rPr>
                <w:b/>
                <w:w w:val="95"/>
                <w:sz w:val="20"/>
              </w:rPr>
              <w:t>Information </w:t>
            </w:r>
            <w:r>
              <w:rPr>
                <w:b/>
                <w:sz w:val="20"/>
              </w:rPr>
              <w:t>Shared</w:t>
            </w:r>
          </w:p>
        </w:tc>
        <w:tc>
          <w:tcPr>
            <w:tcW w:w="1646" w:type="dxa"/>
            <w:shd w:val="clear" w:color="auto" w:fill="EDEDED"/>
          </w:tcPr>
          <w:p>
            <w:pPr>
              <w:pStyle w:val="TableParagraph"/>
              <w:spacing w:before="9"/>
              <w:rPr>
                <w:b/>
                <w:sz w:val="20"/>
              </w:rPr>
            </w:pPr>
          </w:p>
          <w:p>
            <w:pPr>
              <w:pStyle w:val="TableParagraph"/>
              <w:spacing w:line="252" w:lineRule="auto"/>
              <w:ind w:left="271" w:firstLine="347"/>
              <w:rPr>
                <w:b/>
                <w:sz w:val="20"/>
              </w:rPr>
            </w:pPr>
            <w:r>
              <w:rPr>
                <w:b/>
                <w:sz w:val="20"/>
              </w:rPr>
              <w:t>How </w:t>
            </w:r>
            <w:r>
              <w:rPr>
                <w:b/>
                <w:w w:val="95"/>
                <w:sz w:val="20"/>
              </w:rPr>
              <w:t>Information </w:t>
            </w:r>
            <w:r>
              <w:rPr>
                <w:b/>
                <w:sz w:val="20"/>
              </w:rPr>
              <w:t>was Shared</w:t>
            </w:r>
          </w:p>
        </w:tc>
      </w:tr>
      <w:tr>
        <w:trPr>
          <w:trHeight w:val="1068" w:hRule="atLeast"/>
        </w:trPr>
        <w:tc>
          <w:tcPr>
            <w:tcW w:w="1164" w:type="dxa"/>
          </w:tcPr>
          <w:p>
            <w:pPr>
              <w:pStyle w:val="TableParagraph"/>
              <w:rPr>
                <w:rFonts w:ascii="Times New Roman"/>
                <w:sz w:val="16"/>
              </w:rPr>
            </w:pPr>
          </w:p>
        </w:tc>
        <w:tc>
          <w:tcPr>
            <w:tcW w:w="1779" w:type="dxa"/>
          </w:tcPr>
          <w:p>
            <w:pPr>
              <w:pStyle w:val="TableParagraph"/>
              <w:rPr>
                <w:rFonts w:ascii="Times New Roman"/>
                <w:sz w:val="16"/>
              </w:rPr>
            </w:pPr>
          </w:p>
        </w:tc>
        <w:tc>
          <w:tcPr>
            <w:tcW w:w="1458" w:type="dxa"/>
          </w:tcPr>
          <w:p>
            <w:pPr>
              <w:pStyle w:val="TableParagraph"/>
              <w:rPr>
                <w:rFonts w:ascii="Times New Roman"/>
                <w:sz w:val="16"/>
              </w:rPr>
            </w:pPr>
          </w:p>
        </w:tc>
        <w:tc>
          <w:tcPr>
            <w:tcW w:w="1351" w:type="dxa"/>
          </w:tcPr>
          <w:p>
            <w:pPr>
              <w:pStyle w:val="TableParagraph"/>
              <w:rPr>
                <w:rFonts w:ascii="Times New Roman"/>
                <w:sz w:val="16"/>
              </w:rPr>
            </w:pPr>
          </w:p>
        </w:tc>
        <w:tc>
          <w:tcPr>
            <w:tcW w:w="1552" w:type="dxa"/>
          </w:tcPr>
          <w:p>
            <w:pPr>
              <w:pStyle w:val="TableParagraph"/>
              <w:rPr>
                <w:rFonts w:ascii="Times New Roman"/>
                <w:sz w:val="16"/>
              </w:rPr>
            </w:pPr>
          </w:p>
        </w:tc>
        <w:tc>
          <w:tcPr>
            <w:tcW w:w="1646" w:type="dxa"/>
          </w:tcPr>
          <w:p>
            <w:pPr>
              <w:pStyle w:val="TableParagraph"/>
              <w:rPr>
                <w:rFonts w:ascii="Times New Roman"/>
                <w:sz w:val="16"/>
              </w:rPr>
            </w:pPr>
          </w:p>
        </w:tc>
        <w:tc>
          <w:tcPr>
            <w:tcW w:w="1646" w:type="dxa"/>
          </w:tcPr>
          <w:p>
            <w:pPr>
              <w:pStyle w:val="TableParagraph"/>
              <w:rPr>
                <w:rFonts w:ascii="Times New Roman"/>
                <w:sz w:val="16"/>
              </w:rPr>
            </w:pPr>
          </w:p>
        </w:tc>
      </w:tr>
      <w:tr>
        <w:trPr>
          <w:trHeight w:val="1068" w:hRule="atLeast"/>
        </w:trPr>
        <w:tc>
          <w:tcPr>
            <w:tcW w:w="1164" w:type="dxa"/>
          </w:tcPr>
          <w:p>
            <w:pPr>
              <w:pStyle w:val="TableParagraph"/>
              <w:rPr>
                <w:rFonts w:ascii="Times New Roman"/>
                <w:sz w:val="16"/>
              </w:rPr>
            </w:pPr>
          </w:p>
        </w:tc>
        <w:tc>
          <w:tcPr>
            <w:tcW w:w="1779" w:type="dxa"/>
          </w:tcPr>
          <w:p>
            <w:pPr>
              <w:pStyle w:val="TableParagraph"/>
              <w:rPr>
                <w:rFonts w:ascii="Times New Roman"/>
                <w:sz w:val="16"/>
              </w:rPr>
            </w:pPr>
          </w:p>
        </w:tc>
        <w:tc>
          <w:tcPr>
            <w:tcW w:w="1458" w:type="dxa"/>
          </w:tcPr>
          <w:p>
            <w:pPr>
              <w:pStyle w:val="TableParagraph"/>
              <w:rPr>
                <w:rFonts w:ascii="Times New Roman"/>
                <w:sz w:val="16"/>
              </w:rPr>
            </w:pPr>
          </w:p>
        </w:tc>
        <w:tc>
          <w:tcPr>
            <w:tcW w:w="1351" w:type="dxa"/>
          </w:tcPr>
          <w:p>
            <w:pPr>
              <w:pStyle w:val="TableParagraph"/>
              <w:rPr>
                <w:rFonts w:ascii="Times New Roman"/>
                <w:sz w:val="16"/>
              </w:rPr>
            </w:pPr>
          </w:p>
        </w:tc>
        <w:tc>
          <w:tcPr>
            <w:tcW w:w="1552" w:type="dxa"/>
          </w:tcPr>
          <w:p>
            <w:pPr>
              <w:pStyle w:val="TableParagraph"/>
              <w:rPr>
                <w:rFonts w:ascii="Times New Roman"/>
                <w:sz w:val="16"/>
              </w:rPr>
            </w:pPr>
          </w:p>
        </w:tc>
        <w:tc>
          <w:tcPr>
            <w:tcW w:w="1646" w:type="dxa"/>
          </w:tcPr>
          <w:p>
            <w:pPr>
              <w:pStyle w:val="TableParagraph"/>
              <w:rPr>
                <w:rFonts w:ascii="Times New Roman"/>
                <w:sz w:val="16"/>
              </w:rPr>
            </w:pPr>
          </w:p>
        </w:tc>
        <w:tc>
          <w:tcPr>
            <w:tcW w:w="1646" w:type="dxa"/>
          </w:tcPr>
          <w:p>
            <w:pPr>
              <w:pStyle w:val="TableParagraph"/>
              <w:rPr>
                <w:rFonts w:ascii="Times New Roman"/>
                <w:sz w:val="16"/>
              </w:rPr>
            </w:pPr>
          </w:p>
        </w:tc>
      </w:tr>
      <w:tr>
        <w:trPr>
          <w:trHeight w:val="1068" w:hRule="atLeast"/>
        </w:trPr>
        <w:tc>
          <w:tcPr>
            <w:tcW w:w="1164" w:type="dxa"/>
          </w:tcPr>
          <w:p>
            <w:pPr>
              <w:pStyle w:val="TableParagraph"/>
              <w:rPr>
                <w:rFonts w:ascii="Times New Roman"/>
                <w:sz w:val="16"/>
              </w:rPr>
            </w:pPr>
          </w:p>
        </w:tc>
        <w:tc>
          <w:tcPr>
            <w:tcW w:w="1779" w:type="dxa"/>
          </w:tcPr>
          <w:p>
            <w:pPr>
              <w:pStyle w:val="TableParagraph"/>
              <w:rPr>
                <w:rFonts w:ascii="Times New Roman"/>
                <w:sz w:val="16"/>
              </w:rPr>
            </w:pPr>
          </w:p>
        </w:tc>
        <w:tc>
          <w:tcPr>
            <w:tcW w:w="1458" w:type="dxa"/>
          </w:tcPr>
          <w:p>
            <w:pPr>
              <w:pStyle w:val="TableParagraph"/>
              <w:rPr>
                <w:rFonts w:ascii="Times New Roman"/>
                <w:sz w:val="16"/>
              </w:rPr>
            </w:pPr>
          </w:p>
        </w:tc>
        <w:tc>
          <w:tcPr>
            <w:tcW w:w="1351" w:type="dxa"/>
          </w:tcPr>
          <w:p>
            <w:pPr>
              <w:pStyle w:val="TableParagraph"/>
              <w:rPr>
                <w:rFonts w:ascii="Times New Roman"/>
                <w:sz w:val="16"/>
              </w:rPr>
            </w:pPr>
          </w:p>
        </w:tc>
        <w:tc>
          <w:tcPr>
            <w:tcW w:w="1552" w:type="dxa"/>
          </w:tcPr>
          <w:p>
            <w:pPr>
              <w:pStyle w:val="TableParagraph"/>
              <w:rPr>
                <w:rFonts w:ascii="Times New Roman"/>
                <w:sz w:val="16"/>
              </w:rPr>
            </w:pPr>
          </w:p>
        </w:tc>
        <w:tc>
          <w:tcPr>
            <w:tcW w:w="1646" w:type="dxa"/>
          </w:tcPr>
          <w:p>
            <w:pPr>
              <w:pStyle w:val="TableParagraph"/>
              <w:rPr>
                <w:rFonts w:ascii="Times New Roman"/>
                <w:sz w:val="16"/>
              </w:rPr>
            </w:pPr>
          </w:p>
        </w:tc>
        <w:tc>
          <w:tcPr>
            <w:tcW w:w="1646" w:type="dxa"/>
          </w:tcPr>
          <w:p>
            <w:pPr>
              <w:pStyle w:val="TableParagraph"/>
              <w:rPr>
                <w:rFonts w:ascii="Times New Roman"/>
                <w:sz w:val="16"/>
              </w:rPr>
            </w:pPr>
          </w:p>
        </w:tc>
      </w:tr>
      <w:tr>
        <w:trPr>
          <w:trHeight w:val="1068" w:hRule="atLeast"/>
        </w:trPr>
        <w:tc>
          <w:tcPr>
            <w:tcW w:w="1164" w:type="dxa"/>
          </w:tcPr>
          <w:p>
            <w:pPr>
              <w:pStyle w:val="TableParagraph"/>
              <w:rPr>
                <w:rFonts w:ascii="Times New Roman"/>
                <w:sz w:val="16"/>
              </w:rPr>
            </w:pPr>
          </w:p>
        </w:tc>
        <w:tc>
          <w:tcPr>
            <w:tcW w:w="1779" w:type="dxa"/>
          </w:tcPr>
          <w:p>
            <w:pPr>
              <w:pStyle w:val="TableParagraph"/>
              <w:rPr>
                <w:rFonts w:ascii="Times New Roman"/>
                <w:sz w:val="16"/>
              </w:rPr>
            </w:pPr>
          </w:p>
        </w:tc>
        <w:tc>
          <w:tcPr>
            <w:tcW w:w="1458" w:type="dxa"/>
          </w:tcPr>
          <w:p>
            <w:pPr>
              <w:pStyle w:val="TableParagraph"/>
              <w:rPr>
                <w:rFonts w:ascii="Times New Roman"/>
                <w:sz w:val="16"/>
              </w:rPr>
            </w:pPr>
          </w:p>
        </w:tc>
        <w:tc>
          <w:tcPr>
            <w:tcW w:w="1351" w:type="dxa"/>
          </w:tcPr>
          <w:p>
            <w:pPr>
              <w:pStyle w:val="TableParagraph"/>
              <w:rPr>
                <w:rFonts w:ascii="Times New Roman"/>
                <w:sz w:val="16"/>
              </w:rPr>
            </w:pPr>
          </w:p>
        </w:tc>
        <w:tc>
          <w:tcPr>
            <w:tcW w:w="1552" w:type="dxa"/>
          </w:tcPr>
          <w:p>
            <w:pPr>
              <w:pStyle w:val="TableParagraph"/>
              <w:rPr>
                <w:rFonts w:ascii="Times New Roman"/>
                <w:sz w:val="16"/>
              </w:rPr>
            </w:pPr>
          </w:p>
        </w:tc>
        <w:tc>
          <w:tcPr>
            <w:tcW w:w="1646" w:type="dxa"/>
          </w:tcPr>
          <w:p>
            <w:pPr>
              <w:pStyle w:val="TableParagraph"/>
              <w:rPr>
                <w:rFonts w:ascii="Times New Roman"/>
                <w:sz w:val="16"/>
              </w:rPr>
            </w:pPr>
          </w:p>
        </w:tc>
        <w:tc>
          <w:tcPr>
            <w:tcW w:w="1646" w:type="dxa"/>
          </w:tcPr>
          <w:p>
            <w:pPr>
              <w:pStyle w:val="TableParagraph"/>
              <w:rPr>
                <w:rFonts w:ascii="Times New Roman"/>
                <w:sz w:val="16"/>
              </w:rPr>
            </w:pPr>
          </w:p>
        </w:tc>
      </w:tr>
      <w:tr>
        <w:trPr>
          <w:trHeight w:val="1068" w:hRule="atLeast"/>
        </w:trPr>
        <w:tc>
          <w:tcPr>
            <w:tcW w:w="1164" w:type="dxa"/>
          </w:tcPr>
          <w:p>
            <w:pPr>
              <w:pStyle w:val="TableParagraph"/>
              <w:rPr>
                <w:rFonts w:ascii="Times New Roman"/>
                <w:sz w:val="16"/>
              </w:rPr>
            </w:pPr>
          </w:p>
        </w:tc>
        <w:tc>
          <w:tcPr>
            <w:tcW w:w="1779" w:type="dxa"/>
          </w:tcPr>
          <w:p>
            <w:pPr>
              <w:pStyle w:val="TableParagraph"/>
              <w:rPr>
                <w:rFonts w:ascii="Times New Roman"/>
                <w:sz w:val="16"/>
              </w:rPr>
            </w:pPr>
          </w:p>
        </w:tc>
        <w:tc>
          <w:tcPr>
            <w:tcW w:w="1458" w:type="dxa"/>
          </w:tcPr>
          <w:p>
            <w:pPr>
              <w:pStyle w:val="TableParagraph"/>
              <w:rPr>
                <w:rFonts w:ascii="Times New Roman"/>
                <w:sz w:val="16"/>
              </w:rPr>
            </w:pPr>
          </w:p>
        </w:tc>
        <w:tc>
          <w:tcPr>
            <w:tcW w:w="1351" w:type="dxa"/>
          </w:tcPr>
          <w:p>
            <w:pPr>
              <w:pStyle w:val="TableParagraph"/>
              <w:rPr>
                <w:rFonts w:ascii="Times New Roman"/>
                <w:sz w:val="16"/>
              </w:rPr>
            </w:pPr>
          </w:p>
        </w:tc>
        <w:tc>
          <w:tcPr>
            <w:tcW w:w="1552" w:type="dxa"/>
          </w:tcPr>
          <w:p>
            <w:pPr>
              <w:pStyle w:val="TableParagraph"/>
              <w:rPr>
                <w:rFonts w:ascii="Times New Roman"/>
                <w:sz w:val="16"/>
              </w:rPr>
            </w:pPr>
          </w:p>
        </w:tc>
        <w:tc>
          <w:tcPr>
            <w:tcW w:w="1646" w:type="dxa"/>
          </w:tcPr>
          <w:p>
            <w:pPr>
              <w:pStyle w:val="TableParagraph"/>
              <w:rPr>
                <w:rFonts w:ascii="Times New Roman"/>
                <w:sz w:val="16"/>
              </w:rPr>
            </w:pPr>
          </w:p>
        </w:tc>
        <w:tc>
          <w:tcPr>
            <w:tcW w:w="1646" w:type="dxa"/>
          </w:tcPr>
          <w:p>
            <w:pPr>
              <w:pStyle w:val="TableParagraph"/>
              <w:rPr>
                <w:rFonts w:ascii="Times New Roman"/>
                <w:sz w:val="16"/>
              </w:rPr>
            </w:pPr>
          </w:p>
        </w:tc>
      </w:tr>
      <w:tr>
        <w:trPr>
          <w:trHeight w:val="1068" w:hRule="atLeast"/>
        </w:trPr>
        <w:tc>
          <w:tcPr>
            <w:tcW w:w="1164" w:type="dxa"/>
          </w:tcPr>
          <w:p>
            <w:pPr>
              <w:pStyle w:val="TableParagraph"/>
              <w:rPr>
                <w:rFonts w:ascii="Times New Roman"/>
                <w:sz w:val="16"/>
              </w:rPr>
            </w:pPr>
          </w:p>
        </w:tc>
        <w:tc>
          <w:tcPr>
            <w:tcW w:w="1779" w:type="dxa"/>
          </w:tcPr>
          <w:p>
            <w:pPr>
              <w:pStyle w:val="TableParagraph"/>
              <w:rPr>
                <w:rFonts w:ascii="Times New Roman"/>
                <w:sz w:val="16"/>
              </w:rPr>
            </w:pPr>
          </w:p>
        </w:tc>
        <w:tc>
          <w:tcPr>
            <w:tcW w:w="1458" w:type="dxa"/>
          </w:tcPr>
          <w:p>
            <w:pPr>
              <w:pStyle w:val="TableParagraph"/>
              <w:rPr>
                <w:rFonts w:ascii="Times New Roman"/>
                <w:sz w:val="16"/>
              </w:rPr>
            </w:pPr>
          </w:p>
        </w:tc>
        <w:tc>
          <w:tcPr>
            <w:tcW w:w="1351" w:type="dxa"/>
          </w:tcPr>
          <w:p>
            <w:pPr>
              <w:pStyle w:val="TableParagraph"/>
              <w:rPr>
                <w:rFonts w:ascii="Times New Roman"/>
                <w:sz w:val="16"/>
              </w:rPr>
            </w:pPr>
          </w:p>
        </w:tc>
        <w:tc>
          <w:tcPr>
            <w:tcW w:w="1552" w:type="dxa"/>
          </w:tcPr>
          <w:p>
            <w:pPr>
              <w:pStyle w:val="TableParagraph"/>
              <w:rPr>
                <w:rFonts w:ascii="Times New Roman"/>
                <w:sz w:val="16"/>
              </w:rPr>
            </w:pPr>
          </w:p>
        </w:tc>
        <w:tc>
          <w:tcPr>
            <w:tcW w:w="1646" w:type="dxa"/>
          </w:tcPr>
          <w:p>
            <w:pPr>
              <w:pStyle w:val="TableParagraph"/>
              <w:rPr>
                <w:rFonts w:ascii="Times New Roman"/>
                <w:sz w:val="16"/>
              </w:rPr>
            </w:pPr>
          </w:p>
        </w:tc>
        <w:tc>
          <w:tcPr>
            <w:tcW w:w="1646" w:type="dxa"/>
          </w:tcPr>
          <w:p>
            <w:pPr>
              <w:pStyle w:val="TableParagraph"/>
              <w:rPr>
                <w:rFonts w:ascii="Times New Roman"/>
                <w:sz w:val="16"/>
              </w:rPr>
            </w:pPr>
          </w:p>
        </w:tc>
      </w:tr>
      <w:tr>
        <w:trPr>
          <w:trHeight w:val="1068" w:hRule="atLeast"/>
        </w:trPr>
        <w:tc>
          <w:tcPr>
            <w:tcW w:w="1164" w:type="dxa"/>
          </w:tcPr>
          <w:p>
            <w:pPr>
              <w:pStyle w:val="TableParagraph"/>
              <w:rPr>
                <w:rFonts w:ascii="Times New Roman"/>
                <w:sz w:val="16"/>
              </w:rPr>
            </w:pPr>
          </w:p>
        </w:tc>
        <w:tc>
          <w:tcPr>
            <w:tcW w:w="1779" w:type="dxa"/>
          </w:tcPr>
          <w:p>
            <w:pPr>
              <w:pStyle w:val="TableParagraph"/>
              <w:rPr>
                <w:rFonts w:ascii="Times New Roman"/>
                <w:sz w:val="16"/>
              </w:rPr>
            </w:pPr>
          </w:p>
        </w:tc>
        <w:tc>
          <w:tcPr>
            <w:tcW w:w="1458" w:type="dxa"/>
          </w:tcPr>
          <w:p>
            <w:pPr>
              <w:pStyle w:val="TableParagraph"/>
              <w:rPr>
                <w:rFonts w:ascii="Times New Roman"/>
                <w:sz w:val="16"/>
              </w:rPr>
            </w:pPr>
          </w:p>
        </w:tc>
        <w:tc>
          <w:tcPr>
            <w:tcW w:w="1351" w:type="dxa"/>
          </w:tcPr>
          <w:p>
            <w:pPr>
              <w:pStyle w:val="TableParagraph"/>
              <w:rPr>
                <w:rFonts w:ascii="Times New Roman"/>
                <w:sz w:val="16"/>
              </w:rPr>
            </w:pPr>
          </w:p>
        </w:tc>
        <w:tc>
          <w:tcPr>
            <w:tcW w:w="1552" w:type="dxa"/>
          </w:tcPr>
          <w:p>
            <w:pPr>
              <w:pStyle w:val="TableParagraph"/>
              <w:rPr>
                <w:rFonts w:ascii="Times New Roman"/>
                <w:sz w:val="16"/>
              </w:rPr>
            </w:pPr>
          </w:p>
        </w:tc>
        <w:tc>
          <w:tcPr>
            <w:tcW w:w="1646" w:type="dxa"/>
          </w:tcPr>
          <w:p>
            <w:pPr>
              <w:pStyle w:val="TableParagraph"/>
              <w:rPr>
                <w:rFonts w:ascii="Times New Roman"/>
                <w:sz w:val="16"/>
              </w:rPr>
            </w:pPr>
          </w:p>
        </w:tc>
        <w:tc>
          <w:tcPr>
            <w:tcW w:w="1646" w:type="dxa"/>
          </w:tcPr>
          <w:p>
            <w:pPr>
              <w:pStyle w:val="TableParagraph"/>
              <w:rPr>
                <w:rFonts w:ascii="Times New Roman"/>
                <w:sz w:val="16"/>
              </w:rPr>
            </w:pPr>
          </w:p>
        </w:tc>
      </w:tr>
      <w:tr>
        <w:trPr>
          <w:trHeight w:val="1068" w:hRule="atLeast"/>
        </w:trPr>
        <w:tc>
          <w:tcPr>
            <w:tcW w:w="1164" w:type="dxa"/>
          </w:tcPr>
          <w:p>
            <w:pPr>
              <w:pStyle w:val="TableParagraph"/>
              <w:rPr>
                <w:rFonts w:ascii="Times New Roman"/>
                <w:sz w:val="16"/>
              </w:rPr>
            </w:pPr>
          </w:p>
        </w:tc>
        <w:tc>
          <w:tcPr>
            <w:tcW w:w="1779" w:type="dxa"/>
          </w:tcPr>
          <w:p>
            <w:pPr>
              <w:pStyle w:val="TableParagraph"/>
              <w:rPr>
                <w:rFonts w:ascii="Times New Roman"/>
                <w:sz w:val="16"/>
              </w:rPr>
            </w:pPr>
          </w:p>
        </w:tc>
        <w:tc>
          <w:tcPr>
            <w:tcW w:w="1458" w:type="dxa"/>
          </w:tcPr>
          <w:p>
            <w:pPr>
              <w:pStyle w:val="TableParagraph"/>
              <w:rPr>
                <w:rFonts w:ascii="Times New Roman"/>
                <w:sz w:val="16"/>
              </w:rPr>
            </w:pPr>
          </w:p>
        </w:tc>
        <w:tc>
          <w:tcPr>
            <w:tcW w:w="1351" w:type="dxa"/>
          </w:tcPr>
          <w:p>
            <w:pPr>
              <w:pStyle w:val="TableParagraph"/>
              <w:rPr>
                <w:rFonts w:ascii="Times New Roman"/>
                <w:sz w:val="16"/>
              </w:rPr>
            </w:pPr>
          </w:p>
        </w:tc>
        <w:tc>
          <w:tcPr>
            <w:tcW w:w="1552" w:type="dxa"/>
          </w:tcPr>
          <w:p>
            <w:pPr>
              <w:pStyle w:val="TableParagraph"/>
              <w:rPr>
                <w:rFonts w:ascii="Times New Roman"/>
                <w:sz w:val="16"/>
              </w:rPr>
            </w:pPr>
          </w:p>
        </w:tc>
        <w:tc>
          <w:tcPr>
            <w:tcW w:w="1646" w:type="dxa"/>
          </w:tcPr>
          <w:p>
            <w:pPr>
              <w:pStyle w:val="TableParagraph"/>
              <w:rPr>
                <w:rFonts w:ascii="Times New Roman"/>
                <w:sz w:val="16"/>
              </w:rPr>
            </w:pPr>
          </w:p>
        </w:tc>
        <w:tc>
          <w:tcPr>
            <w:tcW w:w="1646" w:type="dxa"/>
          </w:tcPr>
          <w:p>
            <w:pPr>
              <w:pStyle w:val="TableParagraph"/>
              <w:rPr>
                <w:rFonts w:ascii="Times New Roman"/>
                <w:sz w:val="16"/>
              </w:rPr>
            </w:pPr>
          </w:p>
        </w:tc>
      </w:tr>
      <w:tr>
        <w:trPr>
          <w:trHeight w:val="1068" w:hRule="atLeast"/>
        </w:trPr>
        <w:tc>
          <w:tcPr>
            <w:tcW w:w="1164" w:type="dxa"/>
          </w:tcPr>
          <w:p>
            <w:pPr>
              <w:pStyle w:val="TableParagraph"/>
              <w:rPr>
                <w:rFonts w:ascii="Times New Roman"/>
                <w:sz w:val="16"/>
              </w:rPr>
            </w:pPr>
          </w:p>
        </w:tc>
        <w:tc>
          <w:tcPr>
            <w:tcW w:w="1779" w:type="dxa"/>
          </w:tcPr>
          <w:p>
            <w:pPr>
              <w:pStyle w:val="TableParagraph"/>
              <w:rPr>
                <w:rFonts w:ascii="Times New Roman"/>
                <w:sz w:val="16"/>
              </w:rPr>
            </w:pPr>
          </w:p>
        </w:tc>
        <w:tc>
          <w:tcPr>
            <w:tcW w:w="1458" w:type="dxa"/>
          </w:tcPr>
          <w:p>
            <w:pPr>
              <w:pStyle w:val="TableParagraph"/>
              <w:rPr>
                <w:rFonts w:ascii="Times New Roman"/>
                <w:sz w:val="16"/>
              </w:rPr>
            </w:pPr>
          </w:p>
        </w:tc>
        <w:tc>
          <w:tcPr>
            <w:tcW w:w="1351" w:type="dxa"/>
          </w:tcPr>
          <w:p>
            <w:pPr>
              <w:pStyle w:val="TableParagraph"/>
              <w:rPr>
                <w:rFonts w:ascii="Times New Roman"/>
                <w:sz w:val="16"/>
              </w:rPr>
            </w:pPr>
          </w:p>
        </w:tc>
        <w:tc>
          <w:tcPr>
            <w:tcW w:w="1552" w:type="dxa"/>
          </w:tcPr>
          <w:p>
            <w:pPr>
              <w:pStyle w:val="TableParagraph"/>
              <w:rPr>
                <w:rFonts w:ascii="Times New Roman"/>
                <w:sz w:val="16"/>
              </w:rPr>
            </w:pPr>
          </w:p>
        </w:tc>
        <w:tc>
          <w:tcPr>
            <w:tcW w:w="1646" w:type="dxa"/>
          </w:tcPr>
          <w:p>
            <w:pPr>
              <w:pStyle w:val="TableParagraph"/>
              <w:rPr>
                <w:rFonts w:ascii="Times New Roman"/>
                <w:sz w:val="16"/>
              </w:rPr>
            </w:pPr>
          </w:p>
        </w:tc>
        <w:tc>
          <w:tcPr>
            <w:tcW w:w="1646" w:type="dxa"/>
          </w:tcPr>
          <w:p>
            <w:pPr>
              <w:pStyle w:val="TableParagraph"/>
              <w:rPr>
                <w:rFonts w:ascii="Times New Roman"/>
                <w:sz w:val="16"/>
              </w:rPr>
            </w:pPr>
          </w:p>
        </w:tc>
      </w:tr>
      <w:tr>
        <w:trPr>
          <w:trHeight w:val="1068" w:hRule="atLeast"/>
        </w:trPr>
        <w:tc>
          <w:tcPr>
            <w:tcW w:w="1164" w:type="dxa"/>
          </w:tcPr>
          <w:p>
            <w:pPr>
              <w:pStyle w:val="TableParagraph"/>
              <w:rPr>
                <w:rFonts w:ascii="Times New Roman"/>
                <w:sz w:val="16"/>
              </w:rPr>
            </w:pPr>
          </w:p>
        </w:tc>
        <w:tc>
          <w:tcPr>
            <w:tcW w:w="1779" w:type="dxa"/>
          </w:tcPr>
          <w:p>
            <w:pPr>
              <w:pStyle w:val="TableParagraph"/>
              <w:rPr>
                <w:rFonts w:ascii="Times New Roman"/>
                <w:sz w:val="16"/>
              </w:rPr>
            </w:pPr>
          </w:p>
        </w:tc>
        <w:tc>
          <w:tcPr>
            <w:tcW w:w="1458" w:type="dxa"/>
          </w:tcPr>
          <w:p>
            <w:pPr>
              <w:pStyle w:val="TableParagraph"/>
              <w:rPr>
                <w:rFonts w:ascii="Times New Roman"/>
                <w:sz w:val="16"/>
              </w:rPr>
            </w:pPr>
          </w:p>
        </w:tc>
        <w:tc>
          <w:tcPr>
            <w:tcW w:w="1351" w:type="dxa"/>
          </w:tcPr>
          <w:p>
            <w:pPr>
              <w:pStyle w:val="TableParagraph"/>
              <w:rPr>
                <w:rFonts w:ascii="Times New Roman"/>
                <w:sz w:val="16"/>
              </w:rPr>
            </w:pPr>
          </w:p>
        </w:tc>
        <w:tc>
          <w:tcPr>
            <w:tcW w:w="1552" w:type="dxa"/>
          </w:tcPr>
          <w:p>
            <w:pPr>
              <w:pStyle w:val="TableParagraph"/>
              <w:rPr>
                <w:rFonts w:ascii="Times New Roman"/>
                <w:sz w:val="16"/>
              </w:rPr>
            </w:pPr>
          </w:p>
        </w:tc>
        <w:tc>
          <w:tcPr>
            <w:tcW w:w="1646" w:type="dxa"/>
          </w:tcPr>
          <w:p>
            <w:pPr>
              <w:pStyle w:val="TableParagraph"/>
              <w:rPr>
                <w:rFonts w:ascii="Times New Roman"/>
                <w:sz w:val="16"/>
              </w:rPr>
            </w:pPr>
          </w:p>
        </w:tc>
        <w:tc>
          <w:tcPr>
            <w:tcW w:w="1646" w:type="dxa"/>
          </w:tcPr>
          <w:p>
            <w:pPr>
              <w:pStyle w:val="TableParagraph"/>
              <w:rPr>
                <w:rFonts w:ascii="Times New Roman"/>
                <w:sz w:val="16"/>
              </w:rPr>
            </w:pPr>
          </w:p>
        </w:tc>
      </w:tr>
    </w:tbl>
    <w:sectPr>
      <w:headerReference w:type="default" r:id="rId37"/>
      <w:pgSz w:w="11900" w:h="16840"/>
      <w:pgMar w:header="0" w:footer="220" w:top="1280" w:bottom="420" w:left="5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group style="position:absolute;margin-left:0pt;margin-top:802pt;width:595pt;height:40pt;mso-position-horizontal-relative:page;mso-position-vertical-relative:page;z-index:-28360" coordorigin="0,16040" coordsize="11900,800">
          <v:rect style="position:absolute;left:0;top:16040;width:11900;height:800" filled="true" fillcolor="#e6e6e6" stroked="false">
            <v:fill type="solid"/>
          </v:rect>
          <v:shape style="position:absolute;left:200;top:16200;width:780;height:540" type="#_x0000_t75" stroked="false">
            <v:imagedata r:id="rId1" o:title=""/>
          </v:shape>
          <w10:wrap type="none"/>
        </v:group>
      </w:pict>
    </w:r>
    <w:r>
      <w:rPr/>
      <w:pict>
        <v:shape style="position:absolute;margin-left:64pt;margin-top:805.157837pt;width:415.65pt;height:26.95pt;mso-position-horizontal-relative:page;mso-position-vertical-relative:page;z-index:-28336" type="#_x0000_t202" filled="false" stroked="false">
          <v:textbox inset="0,0,0,0">
            <w:txbxContent>
              <w:p>
                <w:pPr>
                  <w:spacing w:line="172" w:lineRule="exact" w:before="14"/>
                  <w:ind w:left="24" w:right="0" w:firstLine="0"/>
                  <w:jc w:val="left"/>
                  <w:rPr>
                    <w:sz w:val="16"/>
                  </w:rPr>
                </w:pPr>
                <w:r>
                  <w:rPr>
                    <w:color w:val="353535"/>
                    <w:sz w:val="16"/>
                  </w:rPr>
                  <w:t>Last Reviewed : 09 Dec 2024 . Last Updated : 09 Dec 2024. Version number : AC35 - 1.10</w:t>
                </w:r>
              </w:p>
              <w:p>
                <w:pPr>
                  <w:spacing w:line="208" w:lineRule="auto" w:before="8"/>
                  <w:ind w:left="20" w:right="-9" w:firstLine="0"/>
                  <w:jc w:val="left"/>
                  <w:rPr>
                    <w:sz w:val="16"/>
                  </w:rPr>
                </w:pPr>
                <w:r>
                  <w:rPr>
                    <w:color w:val="353535"/>
                    <w:sz w:val="16"/>
                  </w:rPr>
                  <w:t>This policy is Copyright © Quality Compliance Systems Ltd. 2022 (Last updated 2024). Use without a current Licence Certificate is strictly prohibited. If you have a current Licence Certificate, it can be accessed in your online account.</w:t>
                </w:r>
              </w:p>
            </w:txbxContent>
          </v:textbox>
          <w10:wrap type="none"/>
        </v:shape>
      </w:pict>
    </w:r>
    <w:r>
      <w:rPr/>
      <w:pict>
        <v:shape style="position:absolute;margin-left:538.343994pt;margin-top:810.157837pt;width:42.85pt;height:10.95pt;mso-position-horizontal-relative:page;mso-position-vertical-relative:page;z-index:-28312" type="#_x0000_t202" filled="false" stroked="false">
          <v:textbox inset="0,0,0,0">
            <w:txbxContent>
              <w:p>
                <w:pPr>
                  <w:spacing w:before="14"/>
                  <w:ind w:left="20" w:right="0" w:firstLine="0"/>
                  <w:jc w:val="left"/>
                  <w:rPr>
                    <w:sz w:val="16"/>
                  </w:rPr>
                </w:pPr>
                <w:r>
                  <w:rPr>
                    <w:color w:val="353535"/>
                    <w:sz w:val="16"/>
                  </w:rPr>
                  <w:t>Page </w:t>
                </w:r>
                <w:r>
                  <w:rPr/>
                  <w:fldChar w:fldCharType="begin"/>
                </w:r>
                <w:r>
                  <w:rPr>
                    <w:color w:val="353535"/>
                    <w:sz w:val="16"/>
                  </w:rPr>
                  <w:instrText> PAGE </w:instrText>
                </w:r>
                <w:r>
                  <w:rPr/>
                  <w:fldChar w:fldCharType="separate"/>
                </w:r>
                <w:r>
                  <w:rPr/>
                  <w:t>10</w:t>
                </w:r>
                <w:r>
                  <w:rPr/>
                  <w:fldChar w:fldCharType="end"/>
                </w:r>
                <w:r>
                  <w:rPr>
                    <w:color w:val="353535"/>
                    <w:sz w:val="16"/>
                  </w:rPr>
                  <w:t>/11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group style="position:absolute;margin-left:0pt;margin-top:817pt;width:595pt;height:25pt;mso-position-horizontal-relative:page;mso-position-vertical-relative:page;z-index:-28192" coordorigin="0,16340" coordsize="11900,500">
          <v:rect style="position:absolute;left:0;top:16340;width:11900;height:500" filled="true" fillcolor="#e6e6e6" stroked="false">
            <v:fill type="solid"/>
          </v:rect>
          <v:shape style="position:absolute;left:200;top:16400;width:600;height:400" type="#_x0000_t75" stroked="false">
            <v:imagedata r:id="rId1" o:title=""/>
          </v:shape>
          <w10:wrap type="none"/>
        </v:group>
      </w:pict>
    </w:r>
    <w:r>
      <w:rPr/>
      <w:pict>
        <v:shape style="position:absolute;margin-left:59.944pt;margin-top:819.157837pt;width:524.950pt;height:18.95pt;mso-position-horizontal-relative:page;mso-position-vertical-relative:page;z-index:-28168" type="#_x0000_t202" filled="false" stroked="false">
          <v:textbox inset="0,0,0,0">
            <w:txbxContent>
              <w:p>
                <w:pPr>
                  <w:spacing w:line="208" w:lineRule="auto" w:before="34"/>
                  <w:ind w:left="132" w:right="-10" w:hanging="113"/>
                  <w:jc w:val="left"/>
                  <w:rPr>
                    <w:sz w:val="16"/>
                  </w:rPr>
                </w:pPr>
                <w:r>
                  <w:rPr>
                    <w:color w:val="353535"/>
                    <w:sz w:val="16"/>
                  </w:rPr>
                  <w:t>This policy is Copyright © Quality Compliance Systems Ltd. 2022 (Last updated 2024) and is only licensed for use with a current Licence Certificate. If you have a current Licence Certificate, it can be accessed in your online account. Use without a current Licence Certificate is strictly prohibited.</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group style="position:absolute;margin-left:0pt;margin-top:0pt;width:595pt;height:72pt;mso-position-horizontal-relative:page;mso-position-vertical-relative:page;z-index:-28432" coordorigin="0,0" coordsize="11900,1440">
          <v:rect style="position:absolute;left:0;top:0;width:11900;height:940" filled="true" fillcolor="#39a3d9" stroked="false">
            <v:fill type="solid"/>
          </v:rect>
          <v:shape style="position:absolute;left:200;top:80;width:1800;height:800" type="#_x0000_t75" stroked="false">
            <v:imagedata r:id="rId1" o:title=""/>
          </v:shape>
          <v:rect style="position:absolute;left:0;top:940;width:11900;height:500" filled="true" fillcolor="#f6f6f6" stroked="false">
            <v:fill type="solid"/>
          </v:rect>
          <w10:wrap type="none"/>
        </v:group>
      </w:pict>
    </w:r>
    <w:r>
      <w:rPr/>
      <w:pict>
        <v:shapetype id="_x0000_t202" o:spt="202" coordsize="21600,21600" path="m,l,21600r21600,l21600,xe">
          <v:stroke joinstyle="miter"/>
          <v:path gradientshapeok="t" o:connecttype="rect"/>
        </v:shapetype>
        <v:shape style="position:absolute;margin-left:186.074493pt;margin-top:14.841992pt;width:237.45pt;height:26.3pt;mso-position-horizontal-relative:page;mso-position-vertical-relative:page;z-index:-28408" type="#_x0000_t202" filled="false" stroked="false">
          <v:textbox inset="0,0,0,0">
            <w:txbxContent>
              <w:p>
                <w:pPr>
                  <w:spacing w:before="13"/>
                  <w:ind w:left="0" w:right="0" w:firstLine="0"/>
                  <w:jc w:val="center"/>
                  <w:rPr>
                    <w:sz w:val="22"/>
                  </w:rPr>
                </w:pPr>
                <w:r>
                  <w:rPr>
                    <w:color w:val="FFFFFF"/>
                    <w:sz w:val="22"/>
                  </w:rPr>
                  <w:t>AC35 - Caldicott Guardian Policy and Procedure</w:t>
                </w:r>
              </w:p>
              <w:p>
                <w:pPr>
                  <w:spacing w:before="55"/>
                  <w:ind w:left="4" w:right="0" w:firstLine="0"/>
                  <w:jc w:val="center"/>
                  <w:rPr>
                    <w:sz w:val="16"/>
                  </w:rPr>
                </w:pPr>
                <w:r>
                  <w:rPr>
                    <w:color w:val="FFFFFF"/>
                    <w:sz w:val="16"/>
                  </w:rPr>
                  <w:t>Data Protection - Policies</w:t>
                </w:r>
              </w:p>
            </w:txbxContent>
          </v:textbox>
          <w10:wrap type="none"/>
        </v:shape>
      </w:pict>
    </w:r>
    <w:r>
      <w:rPr/>
      <w:pict>
        <v:shape style="position:absolute;margin-left:159.932007pt;margin-top:50.157814pt;width:259.95pt;height:18.95pt;mso-position-horizontal-relative:page;mso-position-vertical-relative:page;z-index:-28384" type="#_x0000_t202" filled="false" stroked="false">
          <v:textbox inset="0,0,0,0">
            <w:txbxContent>
              <w:p>
                <w:pPr>
                  <w:spacing w:line="172" w:lineRule="exact" w:before="14"/>
                  <w:ind w:left="10" w:right="0" w:firstLine="0"/>
                  <w:jc w:val="center"/>
                  <w:rPr>
                    <w:sz w:val="16"/>
                  </w:rPr>
                </w:pPr>
                <w:r>
                  <w:rPr>
                    <w:color w:val="353535"/>
                    <w:sz w:val="16"/>
                  </w:rPr>
                  <w:t>Kope-Medics Ltd</w:t>
                </w:r>
              </w:p>
              <w:p>
                <w:pPr>
                  <w:spacing w:line="172" w:lineRule="exact" w:before="0"/>
                  <w:ind w:left="0" w:right="0" w:firstLine="0"/>
                  <w:jc w:val="center"/>
                  <w:rPr>
                    <w:sz w:val="16"/>
                  </w:rPr>
                </w:pPr>
                <w:r>
                  <w:rPr>
                    <w:color w:val="353535"/>
                    <w:sz w:val="16"/>
                  </w:rPr>
                  <w:t>Unit 8B, Deptford Parkiness Centre, , Grinstead Road, London, SE8 5AD</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group style="position:absolute;margin-left:0pt;margin-top:0pt;width:595pt;height:64pt;mso-position-horizontal-relative:page;mso-position-vertical-relative:page;z-index:-28288" coordorigin="0,0" coordsize="11900,1280">
          <v:rect style="position:absolute;left:0;top:0;width:11900;height:840" filled="true" fillcolor="#39a3d9" stroked="false">
            <v:fill type="solid"/>
          </v:rect>
          <v:shape style="position:absolute;left:200;top:80;width:1800;height:700" type="#_x0000_t75" stroked="false">
            <v:imagedata r:id="rId1" o:title=""/>
          </v:shape>
          <v:rect style="position:absolute;left:0;top:840;width:11900;height:440" filled="true" fillcolor="#f6f6f6" stroked="false">
            <v:fill type="solid"/>
          </v:rect>
          <w10:wrap type="none"/>
        </v:group>
      </w:pict>
    </w:r>
    <w:r>
      <w:rPr/>
      <w:pict>
        <v:shape style="position:absolute;margin-left:224.848007pt;margin-top:14.841992pt;width:130.15pt;height:14.3pt;mso-position-horizontal-relative:page;mso-position-vertical-relative:page;z-index:-28264" type="#_x0000_t202" filled="false" stroked="false">
          <v:textbox inset="0,0,0,0">
            <w:txbxContent>
              <w:p>
                <w:pPr>
                  <w:spacing w:before="13"/>
                  <w:ind w:left="20" w:right="0" w:firstLine="0"/>
                  <w:jc w:val="left"/>
                  <w:rPr>
                    <w:sz w:val="22"/>
                  </w:rPr>
                </w:pPr>
                <w:r>
                  <w:rPr>
                    <w:color w:val="FFFFFF"/>
                    <w:sz w:val="22"/>
                  </w:rPr>
                  <w:t>Caldicott Guardian - AC35</w:t>
                </w:r>
              </w:p>
            </w:txbxContent>
          </v:textbox>
          <w10:wrap type="none"/>
        </v:shape>
      </w:pict>
    </w:r>
    <w:r>
      <w:rPr/>
      <w:pict>
        <v:shape style="position:absolute;margin-left:535pt;margin-top:14.841992pt;width:45.95pt;height:14.3pt;mso-position-horizontal-relative:page;mso-position-vertical-relative:page;z-index:-28240" type="#_x0000_t202" filled="false" stroked="false">
          <v:textbox inset="0,0,0,0">
            <w:txbxContent>
              <w:p>
                <w:pPr>
                  <w:spacing w:before="13"/>
                  <w:ind w:left="20" w:right="0" w:firstLine="0"/>
                  <w:jc w:val="left"/>
                  <w:rPr>
                    <w:sz w:val="22"/>
                  </w:rPr>
                </w:pPr>
                <w:r>
                  <w:rPr>
                    <w:color w:val="FFFFFF"/>
                    <w:sz w:val="22"/>
                  </w:rPr>
                  <w:t>Page 1/1</w:t>
                </w:r>
              </w:p>
            </w:txbxContent>
          </v:textbox>
          <w10:wrap type="none"/>
        </v:shape>
      </w:pict>
    </w:r>
    <w:r>
      <w:rPr/>
      <w:pict>
        <v:shape style="position:absolute;margin-left:159.932007pt;margin-top:44.157814pt;width:259.95pt;height:18.95pt;mso-position-horizontal-relative:page;mso-position-vertical-relative:page;z-index:-28216" type="#_x0000_t202" filled="false" stroked="false">
          <v:textbox inset="0,0,0,0">
            <w:txbxContent>
              <w:p>
                <w:pPr>
                  <w:spacing w:line="172" w:lineRule="exact" w:before="14"/>
                  <w:ind w:left="10" w:right="0" w:firstLine="0"/>
                  <w:jc w:val="center"/>
                  <w:rPr>
                    <w:sz w:val="16"/>
                  </w:rPr>
                </w:pPr>
                <w:r>
                  <w:rPr>
                    <w:color w:val="353535"/>
                    <w:sz w:val="16"/>
                  </w:rPr>
                  <w:t>Kope-Medics Ltd</w:t>
                </w:r>
              </w:p>
              <w:p>
                <w:pPr>
                  <w:spacing w:line="172" w:lineRule="exact" w:before="0"/>
                  <w:ind w:left="0" w:right="0" w:firstLine="0"/>
                  <w:jc w:val="center"/>
                  <w:rPr>
                    <w:sz w:val="16"/>
                  </w:rPr>
                </w:pPr>
                <w:r>
                  <w:rPr>
                    <w:color w:val="353535"/>
                    <w:sz w:val="16"/>
                  </w:rPr>
                  <w:t>Unit 8B, Deptford Parkiness Centre, , Grinstead Road, London, SE8 5AD</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group style="position:absolute;margin-left:0pt;margin-top:0pt;width:595pt;height:64pt;mso-position-horizontal-relative:page;mso-position-vertical-relative:page;z-index:-28144" coordorigin="0,0" coordsize="11900,1280">
          <v:rect style="position:absolute;left:0;top:0;width:11900;height:840" filled="true" fillcolor="#39a3d9" stroked="false">
            <v:fill type="solid"/>
          </v:rect>
          <v:shape style="position:absolute;left:200;top:80;width:1800;height:700" type="#_x0000_t75" stroked="false">
            <v:imagedata r:id="rId1" o:title=""/>
          </v:shape>
          <v:rect style="position:absolute;left:0;top:840;width:11900;height:440" filled="true" fillcolor="#f6f6f6" stroked="false">
            <v:fill type="solid"/>
          </v:rect>
          <w10:wrap type="none"/>
        </v:group>
      </w:pict>
    </w:r>
    <w:r>
      <w:rPr/>
      <w:pict>
        <v:shape style="position:absolute;margin-left:166.184998pt;margin-top:14.841992pt;width:247.15pt;height:14.3pt;mso-position-horizontal-relative:page;mso-position-vertical-relative:page;z-index:-28120" type="#_x0000_t202" filled="false" stroked="false">
          <v:textbox inset="0,0,0,0">
            <w:txbxContent>
              <w:p>
                <w:pPr>
                  <w:spacing w:before="13"/>
                  <w:ind w:left="20" w:right="0" w:firstLine="0"/>
                  <w:jc w:val="left"/>
                  <w:rPr>
                    <w:sz w:val="22"/>
                  </w:rPr>
                </w:pPr>
                <w:r>
                  <w:rPr>
                    <w:color w:val="FFFFFF"/>
                    <w:sz w:val="22"/>
                  </w:rPr>
                  <w:t>Example Information Sharing Decision Log - AC35</w:t>
                </w:r>
              </w:p>
            </w:txbxContent>
          </v:textbox>
          <w10:wrap type="none"/>
        </v:shape>
      </w:pict>
    </w:r>
    <w:r>
      <w:rPr/>
      <w:pict>
        <v:shape style="position:absolute;margin-left:535pt;margin-top:14.841992pt;width:45.95pt;height:14.3pt;mso-position-horizontal-relative:page;mso-position-vertical-relative:page;z-index:-28096" type="#_x0000_t202" filled="false" stroked="false">
          <v:textbox inset="0,0,0,0">
            <w:txbxContent>
              <w:p>
                <w:pPr>
                  <w:spacing w:before="13"/>
                  <w:ind w:left="20" w:right="0" w:firstLine="0"/>
                  <w:jc w:val="left"/>
                  <w:rPr>
                    <w:sz w:val="22"/>
                  </w:rPr>
                </w:pPr>
                <w:r>
                  <w:rPr>
                    <w:color w:val="FFFFFF"/>
                    <w:sz w:val="22"/>
                  </w:rPr>
                  <w:t>Page 1/1</w:t>
                </w:r>
              </w:p>
            </w:txbxContent>
          </v:textbox>
          <w10:wrap type="none"/>
        </v:shape>
      </w:pict>
    </w:r>
    <w:r>
      <w:rPr/>
      <w:pict>
        <v:shape style="position:absolute;margin-left:159.932007pt;margin-top:44.157814pt;width:259.95pt;height:18.95pt;mso-position-horizontal-relative:page;mso-position-vertical-relative:page;z-index:-28072" type="#_x0000_t202" filled="false" stroked="false">
          <v:textbox inset="0,0,0,0">
            <w:txbxContent>
              <w:p>
                <w:pPr>
                  <w:spacing w:line="172" w:lineRule="exact" w:before="14"/>
                  <w:ind w:left="10" w:right="0" w:firstLine="0"/>
                  <w:jc w:val="center"/>
                  <w:rPr>
                    <w:sz w:val="16"/>
                  </w:rPr>
                </w:pPr>
                <w:r>
                  <w:rPr>
                    <w:color w:val="353535"/>
                    <w:sz w:val="16"/>
                  </w:rPr>
                  <w:t>Kope-Medics Ltd</w:t>
                </w:r>
              </w:p>
              <w:p>
                <w:pPr>
                  <w:spacing w:line="172" w:lineRule="exact" w:before="0"/>
                  <w:ind w:left="0" w:right="0" w:firstLine="0"/>
                  <w:jc w:val="center"/>
                  <w:rPr>
                    <w:sz w:val="16"/>
                  </w:rPr>
                </w:pPr>
                <w:r>
                  <w:rPr>
                    <w:color w:val="353535"/>
                    <w:sz w:val="16"/>
                  </w:rPr>
                  <w:t>Unit 8B, Deptford Parkiness Centre, , Grinstead Road, London, SE8 5AD</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6"/>
      <w:numFmt w:val="decimal"/>
      <w:lvlText w:val="%1"/>
      <w:lvlJc w:val="left"/>
      <w:pPr>
        <w:ind w:left="1183" w:hanging="327"/>
        <w:jc w:val="left"/>
      </w:pPr>
      <w:rPr>
        <w:rFonts w:hint="default"/>
        <w:lang w:val="en-US" w:eastAsia="en-US" w:bidi="en-US"/>
      </w:rPr>
    </w:lvl>
    <w:lvl w:ilvl="1">
      <w:start w:val="1"/>
      <w:numFmt w:val="decimal"/>
      <w:lvlText w:val="%1.%2"/>
      <w:lvlJc w:val="left"/>
      <w:pPr>
        <w:ind w:left="1183" w:hanging="327"/>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1191" w:hanging="215"/>
      </w:pPr>
      <w:rPr>
        <w:rFonts w:hint="default" w:ascii="Wingdings" w:hAnsi="Wingdings" w:eastAsia="Wingdings" w:cs="Wingdings"/>
        <w:color w:val="353535"/>
        <w:w w:val="84"/>
        <w:sz w:val="12"/>
        <w:szCs w:val="12"/>
        <w:lang w:val="en-US" w:eastAsia="en-US" w:bidi="en-US"/>
      </w:rPr>
    </w:lvl>
    <w:lvl w:ilvl="3">
      <w:start w:val="0"/>
      <w:numFmt w:val="bullet"/>
      <w:lvlText w:val="•"/>
      <w:lvlJc w:val="left"/>
      <w:pPr>
        <w:ind w:left="3448" w:hanging="215"/>
      </w:pPr>
      <w:rPr>
        <w:rFonts w:hint="default"/>
        <w:lang w:val="en-US" w:eastAsia="en-US" w:bidi="en-US"/>
      </w:rPr>
    </w:lvl>
    <w:lvl w:ilvl="4">
      <w:start w:val="0"/>
      <w:numFmt w:val="bullet"/>
      <w:lvlText w:val="•"/>
      <w:lvlJc w:val="left"/>
      <w:pPr>
        <w:ind w:left="4573" w:hanging="215"/>
      </w:pPr>
      <w:rPr>
        <w:rFonts w:hint="default"/>
        <w:lang w:val="en-US" w:eastAsia="en-US" w:bidi="en-US"/>
      </w:rPr>
    </w:lvl>
    <w:lvl w:ilvl="5">
      <w:start w:val="0"/>
      <w:numFmt w:val="bullet"/>
      <w:lvlText w:val="•"/>
      <w:lvlJc w:val="left"/>
      <w:pPr>
        <w:ind w:left="5697" w:hanging="215"/>
      </w:pPr>
      <w:rPr>
        <w:rFonts w:hint="default"/>
        <w:lang w:val="en-US" w:eastAsia="en-US" w:bidi="en-US"/>
      </w:rPr>
    </w:lvl>
    <w:lvl w:ilvl="6">
      <w:start w:val="0"/>
      <w:numFmt w:val="bullet"/>
      <w:lvlText w:val="•"/>
      <w:lvlJc w:val="left"/>
      <w:pPr>
        <w:ind w:left="6822" w:hanging="215"/>
      </w:pPr>
      <w:rPr>
        <w:rFonts w:hint="default"/>
        <w:lang w:val="en-US" w:eastAsia="en-US" w:bidi="en-US"/>
      </w:rPr>
    </w:lvl>
    <w:lvl w:ilvl="7">
      <w:start w:val="0"/>
      <w:numFmt w:val="bullet"/>
      <w:lvlText w:val="•"/>
      <w:lvlJc w:val="left"/>
      <w:pPr>
        <w:ind w:left="7946" w:hanging="215"/>
      </w:pPr>
      <w:rPr>
        <w:rFonts w:hint="default"/>
        <w:lang w:val="en-US" w:eastAsia="en-US" w:bidi="en-US"/>
      </w:rPr>
    </w:lvl>
    <w:lvl w:ilvl="8">
      <w:start w:val="0"/>
      <w:numFmt w:val="bullet"/>
      <w:lvlText w:val="•"/>
      <w:lvlJc w:val="left"/>
      <w:pPr>
        <w:ind w:left="9071" w:hanging="215"/>
      </w:pPr>
      <w:rPr>
        <w:rFonts w:hint="default"/>
        <w:lang w:val="en-US" w:eastAsia="en-US" w:bidi="en-US"/>
      </w:rPr>
    </w:lvl>
  </w:abstractNum>
  <w:abstractNum w:abstractNumId="8">
    <w:multiLevelType w:val="hybridMultilevel"/>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1191" w:hanging="215"/>
      </w:pPr>
      <w:rPr>
        <w:rFonts w:hint="default" w:ascii="Wingdings" w:hAnsi="Wingdings" w:eastAsia="Wingdings" w:cs="Wingdings"/>
        <w:color w:val="353535"/>
        <w:w w:val="84"/>
        <w:sz w:val="12"/>
        <w:szCs w:val="12"/>
        <w:lang w:val="en-US" w:eastAsia="en-US" w:bidi="en-US"/>
      </w:rPr>
    </w:lvl>
    <w:lvl w:ilvl="3">
      <w:start w:val="0"/>
      <w:numFmt w:val="bullet"/>
      <w:lvlText w:val="•"/>
      <w:lvlJc w:val="left"/>
      <w:pPr>
        <w:ind w:left="3448" w:hanging="215"/>
      </w:pPr>
      <w:rPr>
        <w:rFonts w:hint="default"/>
        <w:lang w:val="en-US" w:eastAsia="en-US" w:bidi="en-US"/>
      </w:rPr>
    </w:lvl>
    <w:lvl w:ilvl="4">
      <w:start w:val="0"/>
      <w:numFmt w:val="bullet"/>
      <w:lvlText w:val="•"/>
      <w:lvlJc w:val="left"/>
      <w:pPr>
        <w:ind w:left="4573" w:hanging="215"/>
      </w:pPr>
      <w:rPr>
        <w:rFonts w:hint="default"/>
        <w:lang w:val="en-US" w:eastAsia="en-US" w:bidi="en-US"/>
      </w:rPr>
    </w:lvl>
    <w:lvl w:ilvl="5">
      <w:start w:val="0"/>
      <w:numFmt w:val="bullet"/>
      <w:lvlText w:val="•"/>
      <w:lvlJc w:val="left"/>
      <w:pPr>
        <w:ind w:left="5697" w:hanging="215"/>
      </w:pPr>
      <w:rPr>
        <w:rFonts w:hint="default"/>
        <w:lang w:val="en-US" w:eastAsia="en-US" w:bidi="en-US"/>
      </w:rPr>
    </w:lvl>
    <w:lvl w:ilvl="6">
      <w:start w:val="0"/>
      <w:numFmt w:val="bullet"/>
      <w:lvlText w:val="•"/>
      <w:lvlJc w:val="left"/>
      <w:pPr>
        <w:ind w:left="6822" w:hanging="215"/>
      </w:pPr>
      <w:rPr>
        <w:rFonts w:hint="default"/>
        <w:lang w:val="en-US" w:eastAsia="en-US" w:bidi="en-US"/>
      </w:rPr>
    </w:lvl>
    <w:lvl w:ilvl="7">
      <w:start w:val="0"/>
      <w:numFmt w:val="bullet"/>
      <w:lvlText w:val="•"/>
      <w:lvlJc w:val="left"/>
      <w:pPr>
        <w:ind w:left="7946" w:hanging="215"/>
      </w:pPr>
      <w:rPr>
        <w:rFonts w:hint="default"/>
        <w:lang w:val="en-US" w:eastAsia="en-US" w:bidi="en-US"/>
      </w:rPr>
    </w:lvl>
    <w:lvl w:ilvl="8">
      <w:start w:val="0"/>
      <w:numFmt w:val="bullet"/>
      <w:lvlText w:val="•"/>
      <w:lvlJc w:val="left"/>
      <w:pPr>
        <w:ind w:left="9071" w:hanging="215"/>
      </w:pPr>
      <w:rPr>
        <w:rFonts w:hint="default"/>
        <w:lang w:val="en-US" w:eastAsia="en-US" w:bidi="en-US"/>
      </w:rPr>
    </w:lvl>
  </w:abstractNum>
  <w:abstractNum w:abstractNumId="7">
    <w:multiLevelType w:val="hybridMultilevel"/>
    <w:lvl w:ilvl="0">
      <w:start w:val="4"/>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3208" w:hanging="322"/>
      </w:pPr>
      <w:rPr>
        <w:rFonts w:hint="default"/>
        <w:lang w:val="en-US" w:eastAsia="en-US" w:bidi="en-US"/>
      </w:rPr>
    </w:lvl>
    <w:lvl w:ilvl="3">
      <w:start w:val="0"/>
      <w:numFmt w:val="bullet"/>
      <w:lvlText w:val="•"/>
      <w:lvlJc w:val="left"/>
      <w:pPr>
        <w:ind w:left="4222" w:hanging="322"/>
      </w:pPr>
      <w:rPr>
        <w:rFonts w:hint="default"/>
        <w:lang w:val="en-US" w:eastAsia="en-US" w:bidi="en-US"/>
      </w:rPr>
    </w:lvl>
    <w:lvl w:ilvl="4">
      <w:start w:val="0"/>
      <w:numFmt w:val="bullet"/>
      <w:lvlText w:val="•"/>
      <w:lvlJc w:val="left"/>
      <w:pPr>
        <w:ind w:left="5236" w:hanging="322"/>
      </w:pPr>
      <w:rPr>
        <w:rFonts w:hint="default"/>
        <w:lang w:val="en-US" w:eastAsia="en-US" w:bidi="en-US"/>
      </w:rPr>
    </w:lvl>
    <w:lvl w:ilvl="5">
      <w:start w:val="0"/>
      <w:numFmt w:val="bullet"/>
      <w:lvlText w:val="•"/>
      <w:lvlJc w:val="left"/>
      <w:pPr>
        <w:ind w:left="6250" w:hanging="322"/>
      </w:pPr>
      <w:rPr>
        <w:rFonts w:hint="default"/>
        <w:lang w:val="en-US" w:eastAsia="en-US" w:bidi="en-US"/>
      </w:rPr>
    </w:lvl>
    <w:lvl w:ilvl="6">
      <w:start w:val="0"/>
      <w:numFmt w:val="bullet"/>
      <w:lvlText w:val="•"/>
      <w:lvlJc w:val="left"/>
      <w:pPr>
        <w:ind w:left="7264" w:hanging="322"/>
      </w:pPr>
      <w:rPr>
        <w:rFonts w:hint="default"/>
        <w:lang w:val="en-US" w:eastAsia="en-US" w:bidi="en-US"/>
      </w:rPr>
    </w:lvl>
    <w:lvl w:ilvl="7">
      <w:start w:val="0"/>
      <w:numFmt w:val="bullet"/>
      <w:lvlText w:val="•"/>
      <w:lvlJc w:val="left"/>
      <w:pPr>
        <w:ind w:left="8278" w:hanging="322"/>
      </w:pPr>
      <w:rPr>
        <w:rFonts w:hint="default"/>
        <w:lang w:val="en-US" w:eastAsia="en-US" w:bidi="en-US"/>
      </w:rPr>
    </w:lvl>
    <w:lvl w:ilvl="8">
      <w:start w:val="0"/>
      <w:numFmt w:val="bullet"/>
      <w:lvlText w:val="•"/>
      <w:lvlJc w:val="left"/>
      <w:pPr>
        <w:ind w:left="9292" w:hanging="322"/>
      </w:pPr>
      <w:rPr>
        <w:rFonts w:hint="default"/>
        <w:lang w:val="en-US" w:eastAsia="en-US" w:bidi="en-US"/>
      </w:rPr>
    </w:lvl>
  </w:abstractNum>
  <w:abstractNum w:abstractNumId="6">
    <w:multiLevelType w:val="hybridMultilevel"/>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1191" w:hanging="215"/>
      </w:pPr>
      <w:rPr>
        <w:rFonts w:hint="default" w:ascii="Wingdings" w:hAnsi="Wingdings" w:eastAsia="Wingdings" w:cs="Wingdings"/>
        <w:color w:val="353535"/>
        <w:w w:val="84"/>
        <w:sz w:val="12"/>
        <w:szCs w:val="12"/>
        <w:lang w:val="en-US" w:eastAsia="en-US" w:bidi="en-US"/>
      </w:rPr>
    </w:lvl>
    <w:lvl w:ilvl="3">
      <w:start w:val="0"/>
      <w:numFmt w:val="bullet"/>
      <w:lvlText w:val=""/>
      <w:lvlJc w:val="left"/>
      <w:pPr>
        <w:ind w:left="1539" w:hanging="228"/>
      </w:pPr>
      <w:rPr>
        <w:rFonts w:hint="default" w:ascii="Wingdings" w:hAnsi="Wingdings" w:eastAsia="Wingdings" w:cs="Wingdings"/>
        <w:color w:val="353535"/>
        <w:w w:val="84"/>
        <w:sz w:val="12"/>
        <w:szCs w:val="12"/>
        <w:lang w:val="en-US" w:eastAsia="en-US" w:bidi="en-US"/>
      </w:rPr>
    </w:lvl>
    <w:lvl w:ilvl="4">
      <w:start w:val="0"/>
      <w:numFmt w:val="bullet"/>
      <w:lvlText w:val="•"/>
      <w:lvlJc w:val="left"/>
      <w:pPr>
        <w:ind w:left="3985" w:hanging="228"/>
      </w:pPr>
      <w:rPr>
        <w:rFonts w:hint="default"/>
        <w:lang w:val="en-US" w:eastAsia="en-US" w:bidi="en-US"/>
      </w:rPr>
    </w:lvl>
    <w:lvl w:ilvl="5">
      <w:start w:val="0"/>
      <w:numFmt w:val="bullet"/>
      <w:lvlText w:val="•"/>
      <w:lvlJc w:val="left"/>
      <w:pPr>
        <w:ind w:left="5207" w:hanging="228"/>
      </w:pPr>
      <w:rPr>
        <w:rFonts w:hint="default"/>
        <w:lang w:val="en-US" w:eastAsia="en-US" w:bidi="en-US"/>
      </w:rPr>
    </w:lvl>
    <w:lvl w:ilvl="6">
      <w:start w:val="0"/>
      <w:numFmt w:val="bullet"/>
      <w:lvlText w:val="•"/>
      <w:lvlJc w:val="left"/>
      <w:pPr>
        <w:ind w:left="6430" w:hanging="228"/>
      </w:pPr>
      <w:rPr>
        <w:rFonts w:hint="default"/>
        <w:lang w:val="en-US" w:eastAsia="en-US" w:bidi="en-US"/>
      </w:rPr>
    </w:lvl>
    <w:lvl w:ilvl="7">
      <w:start w:val="0"/>
      <w:numFmt w:val="bullet"/>
      <w:lvlText w:val="•"/>
      <w:lvlJc w:val="left"/>
      <w:pPr>
        <w:ind w:left="7652" w:hanging="228"/>
      </w:pPr>
      <w:rPr>
        <w:rFonts w:hint="default"/>
        <w:lang w:val="en-US" w:eastAsia="en-US" w:bidi="en-US"/>
      </w:rPr>
    </w:lvl>
    <w:lvl w:ilvl="8">
      <w:start w:val="0"/>
      <w:numFmt w:val="bullet"/>
      <w:lvlText w:val="•"/>
      <w:lvlJc w:val="left"/>
      <w:pPr>
        <w:ind w:left="8875" w:hanging="228"/>
      </w:pPr>
      <w:rPr>
        <w:rFonts w:hint="default"/>
        <w:lang w:val="en-US" w:eastAsia="en-US" w:bidi="en-US"/>
      </w:rPr>
    </w:lvl>
  </w:abstractNum>
  <w:abstractNum w:abstractNumId="5">
    <w:multiLevelType w:val="hybridMultilevel"/>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3208" w:hanging="322"/>
      </w:pPr>
      <w:rPr>
        <w:rFonts w:hint="default"/>
        <w:lang w:val="en-US" w:eastAsia="en-US" w:bidi="en-US"/>
      </w:rPr>
    </w:lvl>
    <w:lvl w:ilvl="3">
      <w:start w:val="0"/>
      <w:numFmt w:val="bullet"/>
      <w:lvlText w:val="•"/>
      <w:lvlJc w:val="left"/>
      <w:pPr>
        <w:ind w:left="4222" w:hanging="322"/>
      </w:pPr>
      <w:rPr>
        <w:rFonts w:hint="default"/>
        <w:lang w:val="en-US" w:eastAsia="en-US" w:bidi="en-US"/>
      </w:rPr>
    </w:lvl>
    <w:lvl w:ilvl="4">
      <w:start w:val="0"/>
      <w:numFmt w:val="bullet"/>
      <w:lvlText w:val="•"/>
      <w:lvlJc w:val="left"/>
      <w:pPr>
        <w:ind w:left="5236" w:hanging="322"/>
      </w:pPr>
      <w:rPr>
        <w:rFonts w:hint="default"/>
        <w:lang w:val="en-US" w:eastAsia="en-US" w:bidi="en-US"/>
      </w:rPr>
    </w:lvl>
    <w:lvl w:ilvl="5">
      <w:start w:val="0"/>
      <w:numFmt w:val="bullet"/>
      <w:lvlText w:val="•"/>
      <w:lvlJc w:val="left"/>
      <w:pPr>
        <w:ind w:left="6250" w:hanging="322"/>
      </w:pPr>
      <w:rPr>
        <w:rFonts w:hint="default"/>
        <w:lang w:val="en-US" w:eastAsia="en-US" w:bidi="en-US"/>
      </w:rPr>
    </w:lvl>
    <w:lvl w:ilvl="6">
      <w:start w:val="0"/>
      <w:numFmt w:val="bullet"/>
      <w:lvlText w:val="•"/>
      <w:lvlJc w:val="left"/>
      <w:pPr>
        <w:ind w:left="7264" w:hanging="322"/>
      </w:pPr>
      <w:rPr>
        <w:rFonts w:hint="default"/>
        <w:lang w:val="en-US" w:eastAsia="en-US" w:bidi="en-US"/>
      </w:rPr>
    </w:lvl>
    <w:lvl w:ilvl="7">
      <w:start w:val="0"/>
      <w:numFmt w:val="bullet"/>
      <w:lvlText w:val="•"/>
      <w:lvlJc w:val="left"/>
      <w:pPr>
        <w:ind w:left="8278" w:hanging="322"/>
      </w:pPr>
      <w:rPr>
        <w:rFonts w:hint="default"/>
        <w:lang w:val="en-US" w:eastAsia="en-US" w:bidi="en-US"/>
      </w:rPr>
    </w:lvl>
    <w:lvl w:ilvl="8">
      <w:start w:val="0"/>
      <w:numFmt w:val="bullet"/>
      <w:lvlText w:val="•"/>
      <w:lvlJc w:val="left"/>
      <w:pPr>
        <w:ind w:left="9292" w:hanging="322"/>
      </w:pPr>
      <w:rPr>
        <w:rFonts w:hint="default"/>
        <w:lang w:val="en-US" w:eastAsia="en-US" w:bidi="en-US"/>
      </w:rPr>
    </w:lvl>
  </w:abstractNum>
  <w:abstractNum w:abstractNumId="4">
    <w:multiLevelType w:val="hybridMultilevel"/>
    <w:lvl w:ilvl="0">
      <w:start w:val="0"/>
      <w:numFmt w:val="bullet"/>
      <w:lvlText w:val=""/>
      <w:lvlJc w:val="left"/>
      <w:pPr>
        <w:ind w:left="1204" w:hanging="228"/>
      </w:pPr>
      <w:rPr>
        <w:rFonts w:hint="default" w:ascii="Wingdings" w:hAnsi="Wingdings" w:eastAsia="Wingdings" w:cs="Wingdings"/>
        <w:color w:val="353535"/>
        <w:w w:val="84"/>
        <w:sz w:val="12"/>
        <w:szCs w:val="12"/>
        <w:lang w:val="en-US" w:eastAsia="en-US" w:bidi="en-US"/>
      </w:rPr>
    </w:lvl>
    <w:lvl w:ilvl="1">
      <w:start w:val="0"/>
      <w:numFmt w:val="bullet"/>
      <w:lvlText w:val="•"/>
      <w:lvlJc w:val="left"/>
      <w:pPr>
        <w:ind w:left="2212" w:hanging="228"/>
      </w:pPr>
      <w:rPr>
        <w:rFonts w:hint="default"/>
        <w:lang w:val="en-US" w:eastAsia="en-US" w:bidi="en-US"/>
      </w:rPr>
    </w:lvl>
    <w:lvl w:ilvl="2">
      <w:start w:val="0"/>
      <w:numFmt w:val="bullet"/>
      <w:lvlText w:val="•"/>
      <w:lvlJc w:val="left"/>
      <w:pPr>
        <w:ind w:left="3224" w:hanging="228"/>
      </w:pPr>
      <w:rPr>
        <w:rFonts w:hint="default"/>
        <w:lang w:val="en-US" w:eastAsia="en-US" w:bidi="en-US"/>
      </w:rPr>
    </w:lvl>
    <w:lvl w:ilvl="3">
      <w:start w:val="0"/>
      <w:numFmt w:val="bullet"/>
      <w:lvlText w:val="•"/>
      <w:lvlJc w:val="left"/>
      <w:pPr>
        <w:ind w:left="4236" w:hanging="228"/>
      </w:pPr>
      <w:rPr>
        <w:rFonts w:hint="default"/>
        <w:lang w:val="en-US" w:eastAsia="en-US" w:bidi="en-US"/>
      </w:rPr>
    </w:lvl>
    <w:lvl w:ilvl="4">
      <w:start w:val="0"/>
      <w:numFmt w:val="bullet"/>
      <w:lvlText w:val="•"/>
      <w:lvlJc w:val="left"/>
      <w:pPr>
        <w:ind w:left="5248" w:hanging="228"/>
      </w:pPr>
      <w:rPr>
        <w:rFonts w:hint="default"/>
        <w:lang w:val="en-US" w:eastAsia="en-US" w:bidi="en-US"/>
      </w:rPr>
    </w:lvl>
    <w:lvl w:ilvl="5">
      <w:start w:val="0"/>
      <w:numFmt w:val="bullet"/>
      <w:lvlText w:val="•"/>
      <w:lvlJc w:val="left"/>
      <w:pPr>
        <w:ind w:left="6260" w:hanging="228"/>
      </w:pPr>
      <w:rPr>
        <w:rFonts w:hint="default"/>
        <w:lang w:val="en-US" w:eastAsia="en-US" w:bidi="en-US"/>
      </w:rPr>
    </w:lvl>
    <w:lvl w:ilvl="6">
      <w:start w:val="0"/>
      <w:numFmt w:val="bullet"/>
      <w:lvlText w:val="•"/>
      <w:lvlJc w:val="left"/>
      <w:pPr>
        <w:ind w:left="7272" w:hanging="228"/>
      </w:pPr>
      <w:rPr>
        <w:rFonts w:hint="default"/>
        <w:lang w:val="en-US" w:eastAsia="en-US" w:bidi="en-US"/>
      </w:rPr>
    </w:lvl>
    <w:lvl w:ilvl="7">
      <w:start w:val="0"/>
      <w:numFmt w:val="bullet"/>
      <w:lvlText w:val="•"/>
      <w:lvlJc w:val="left"/>
      <w:pPr>
        <w:ind w:left="8284" w:hanging="228"/>
      </w:pPr>
      <w:rPr>
        <w:rFonts w:hint="default"/>
        <w:lang w:val="en-US" w:eastAsia="en-US" w:bidi="en-US"/>
      </w:rPr>
    </w:lvl>
    <w:lvl w:ilvl="8">
      <w:start w:val="0"/>
      <w:numFmt w:val="bullet"/>
      <w:lvlText w:val="•"/>
      <w:lvlJc w:val="left"/>
      <w:pPr>
        <w:ind w:left="9296" w:hanging="228"/>
      </w:pPr>
      <w:rPr>
        <w:rFonts w:hint="default"/>
        <w:lang w:val="en-US" w:eastAsia="en-US" w:bidi="en-US"/>
      </w:rPr>
    </w:lvl>
  </w:abstractNum>
  <w:abstractNum w:abstractNumId="3">
    <w:multiLevelType w:val="hybridMultilevel"/>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856" w:hanging="215"/>
      </w:pPr>
      <w:rPr>
        <w:rFonts w:hint="default" w:ascii="Wingdings" w:hAnsi="Wingdings" w:eastAsia="Wingdings" w:cs="Wingdings"/>
        <w:color w:val="353535"/>
        <w:w w:val="84"/>
        <w:sz w:val="12"/>
        <w:szCs w:val="12"/>
        <w:lang w:val="en-US" w:eastAsia="en-US" w:bidi="en-US"/>
      </w:rPr>
    </w:lvl>
    <w:lvl w:ilvl="3">
      <w:start w:val="0"/>
      <w:numFmt w:val="bullet"/>
      <w:lvlText w:val="•"/>
      <w:lvlJc w:val="left"/>
      <w:pPr>
        <w:ind w:left="3998" w:hanging="215"/>
      </w:pPr>
      <w:rPr>
        <w:rFonts w:hint="default"/>
        <w:lang w:val="en-US" w:eastAsia="en-US" w:bidi="en-US"/>
      </w:rPr>
    </w:lvl>
    <w:lvl w:ilvl="4">
      <w:start w:val="0"/>
      <w:numFmt w:val="bullet"/>
      <w:lvlText w:val="•"/>
      <w:lvlJc w:val="left"/>
      <w:pPr>
        <w:ind w:left="5044" w:hanging="215"/>
      </w:pPr>
      <w:rPr>
        <w:rFonts w:hint="default"/>
        <w:lang w:val="en-US" w:eastAsia="en-US" w:bidi="en-US"/>
      </w:rPr>
    </w:lvl>
    <w:lvl w:ilvl="5">
      <w:start w:val="0"/>
      <w:numFmt w:val="bullet"/>
      <w:lvlText w:val="•"/>
      <w:lvlJc w:val="left"/>
      <w:pPr>
        <w:ind w:left="6090" w:hanging="215"/>
      </w:pPr>
      <w:rPr>
        <w:rFonts w:hint="default"/>
        <w:lang w:val="en-US" w:eastAsia="en-US" w:bidi="en-US"/>
      </w:rPr>
    </w:lvl>
    <w:lvl w:ilvl="6">
      <w:start w:val="0"/>
      <w:numFmt w:val="bullet"/>
      <w:lvlText w:val="•"/>
      <w:lvlJc w:val="left"/>
      <w:pPr>
        <w:ind w:left="7136" w:hanging="215"/>
      </w:pPr>
      <w:rPr>
        <w:rFonts w:hint="default"/>
        <w:lang w:val="en-US" w:eastAsia="en-US" w:bidi="en-US"/>
      </w:rPr>
    </w:lvl>
    <w:lvl w:ilvl="7">
      <w:start w:val="0"/>
      <w:numFmt w:val="bullet"/>
      <w:lvlText w:val="•"/>
      <w:lvlJc w:val="left"/>
      <w:pPr>
        <w:ind w:left="8182" w:hanging="215"/>
      </w:pPr>
      <w:rPr>
        <w:rFonts w:hint="default"/>
        <w:lang w:val="en-US" w:eastAsia="en-US" w:bidi="en-US"/>
      </w:rPr>
    </w:lvl>
    <w:lvl w:ilvl="8">
      <w:start w:val="0"/>
      <w:numFmt w:val="bullet"/>
      <w:lvlText w:val="•"/>
      <w:lvlJc w:val="left"/>
      <w:pPr>
        <w:ind w:left="9228" w:hanging="215"/>
      </w:pPr>
      <w:rPr>
        <w:rFonts w:hint="default"/>
        <w:lang w:val="en-US" w:eastAsia="en-US" w:bidi="en-US"/>
      </w:rPr>
    </w:lvl>
  </w:abstractNum>
  <w:abstractNum w:abstractNumId="2">
    <w:multiLevelType w:val="hybridMultilevel"/>
    <w:lvl w:ilvl="0">
      <w:start w:val="0"/>
      <w:numFmt w:val="bullet"/>
      <w:lvlText w:val="•"/>
      <w:lvlJc w:val="left"/>
      <w:pPr>
        <w:ind w:left="340" w:hanging="175"/>
      </w:pPr>
      <w:rPr>
        <w:rFonts w:hint="default" w:ascii="Arial" w:hAnsi="Arial" w:eastAsia="Arial" w:cs="Arial"/>
        <w:color w:val="353535"/>
        <w:w w:val="104"/>
        <w:sz w:val="18"/>
        <w:szCs w:val="18"/>
        <w:lang w:val="en-US" w:eastAsia="en-US" w:bidi="en-US"/>
      </w:rPr>
    </w:lvl>
    <w:lvl w:ilvl="1">
      <w:start w:val="0"/>
      <w:numFmt w:val="bullet"/>
      <w:lvlText w:val="•"/>
      <w:lvlJc w:val="left"/>
      <w:pPr>
        <w:ind w:left="1112" w:hanging="175"/>
      </w:pPr>
      <w:rPr>
        <w:rFonts w:hint="default"/>
        <w:lang w:val="en-US" w:eastAsia="en-US" w:bidi="en-US"/>
      </w:rPr>
    </w:lvl>
    <w:lvl w:ilvl="2">
      <w:start w:val="0"/>
      <w:numFmt w:val="bullet"/>
      <w:lvlText w:val="•"/>
      <w:lvlJc w:val="left"/>
      <w:pPr>
        <w:ind w:left="1884" w:hanging="175"/>
      </w:pPr>
      <w:rPr>
        <w:rFonts w:hint="default"/>
        <w:lang w:val="en-US" w:eastAsia="en-US" w:bidi="en-US"/>
      </w:rPr>
    </w:lvl>
    <w:lvl w:ilvl="3">
      <w:start w:val="0"/>
      <w:numFmt w:val="bullet"/>
      <w:lvlText w:val="•"/>
      <w:lvlJc w:val="left"/>
      <w:pPr>
        <w:ind w:left="2656" w:hanging="175"/>
      </w:pPr>
      <w:rPr>
        <w:rFonts w:hint="default"/>
        <w:lang w:val="en-US" w:eastAsia="en-US" w:bidi="en-US"/>
      </w:rPr>
    </w:lvl>
    <w:lvl w:ilvl="4">
      <w:start w:val="0"/>
      <w:numFmt w:val="bullet"/>
      <w:lvlText w:val="•"/>
      <w:lvlJc w:val="left"/>
      <w:pPr>
        <w:ind w:left="3428" w:hanging="175"/>
      </w:pPr>
      <w:rPr>
        <w:rFonts w:hint="default"/>
        <w:lang w:val="en-US" w:eastAsia="en-US" w:bidi="en-US"/>
      </w:rPr>
    </w:lvl>
    <w:lvl w:ilvl="5">
      <w:start w:val="0"/>
      <w:numFmt w:val="bullet"/>
      <w:lvlText w:val="•"/>
      <w:lvlJc w:val="left"/>
      <w:pPr>
        <w:ind w:left="4200" w:hanging="175"/>
      </w:pPr>
      <w:rPr>
        <w:rFonts w:hint="default"/>
        <w:lang w:val="en-US" w:eastAsia="en-US" w:bidi="en-US"/>
      </w:rPr>
    </w:lvl>
    <w:lvl w:ilvl="6">
      <w:start w:val="0"/>
      <w:numFmt w:val="bullet"/>
      <w:lvlText w:val="•"/>
      <w:lvlJc w:val="left"/>
      <w:pPr>
        <w:ind w:left="4972" w:hanging="175"/>
      </w:pPr>
      <w:rPr>
        <w:rFonts w:hint="default"/>
        <w:lang w:val="en-US" w:eastAsia="en-US" w:bidi="en-US"/>
      </w:rPr>
    </w:lvl>
    <w:lvl w:ilvl="7">
      <w:start w:val="0"/>
      <w:numFmt w:val="bullet"/>
      <w:lvlText w:val="•"/>
      <w:lvlJc w:val="left"/>
      <w:pPr>
        <w:ind w:left="5744" w:hanging="175"/>
      </w:pPr>
      <w:rPr>
        <w:rFonts w:hint="default"/>
        <w:lang w:val="en-US" w:eastAsia="en-US" w:bidi="en-US"/>
      </w:rPr>
    </w:lvl>
    <w:lvl w:ilvl="8">
      <w:start w:val="0"/>
      <w:numFmt w:val="bullet"/>
      <w:lvlText w:val="•"/>
      <w:lvlJc w:val="left"/>
      <w:pPr>
        <w:ind w:left="6516" w:hanging="175"/>
      </w:pPr>
      <w:rPr>
        <w:rFonts w:hint="default"/>
        <w:lang w:val="en-US" w:eastAsia="en-US" w:bidi="en-US"/>
      </w:rPr>
    </w:lvl>
  </w:abstractNum>
  <w:abstractNum w:abstractNumId="1">
    <w:multiLevelType w:val="hybridMultilevel"/>
    <w:lvl w:ilvl="0">
      <w:start w:val="0"/>
      <w:numFmt w:val="bullet"/>
      <w:lvlText w:val="•"/>
      <w:lvlJc w:val="left"/>
      <w:pPr>
        <w:ind w:left="340" w:hanging="175"/>
      </w:pPr>
      <w:rPr>
        <w:rFonts w:hint="default" w:ascii="Arial" w:hAnsi="Arial" w:eastAsia="Arial" w:cs="Arial"/>
        <w:color w:val="353535"/>
        <w:w w:val="104"/>
        <w:sz w:val="18"/>
        <w:szCs w:val="18"/>
        <w:lang w:val="en-US" w:eastAsia="en-US" w:bidi="en-US"/>
      </w:rPr>
    </w:lvl>
    <w:lvl w:ilvl="1">
      <w:start w:val="0"/>
      <w:numFmt w:val="bullet"/>
      <w:lvlText w:val="•"/>
      <w:lvlJc w:val="left"/>
      <w:pPr>
        <w:ind w:left="1112" w:hanging="175"/>
      </w:pPr>
      <w:rPr>
        <w:rFonts w:hint="default"/>
        <w:lang w:val="en-US" w:eastAsia="en-US" w:bidi="en-US"/>
      </w:rPr>
    </w:lvl>
    <w:lvl w:ilvl="2">
      <w:start w:val="0"/>
      <w:numFmt w:val="bullet"/>
      <w:lvlText w:val="•"/>
      <w:lvlJc w:val="left"/>
      <w:pPr>
        <w:ind w:left="1884" w:hanging="175"/>
      </w:pPr>
      <w:rPr>
        <w:rFonts w:hint="default"/>
        <w:lang w:val="en-US" w:eastAsia="en-US" w:bidi="en-US"/>
      </w:rPr>
    </w:lvl>
    <w:lvl w:ilvl="3">
      <w:start w:val="0"/>
      <w:numFmt w:val="bullet"/>
      <w:lvlText w:val="•"/>
      <w:lvlJc w:val="left"/>
      <w:pPr>
        <w:ind w:left="2656" w:hanging="175"/>
      </w:pPr>
      <w:rPr>
        <w:rFonts w:hint="default"/>
        <w:lang w:val="en-US" w:eastAsia="en-US" w:bidi="en-US"/>
      </w:rPr>
    </w:lvl>
    <w:lvl w:ilvl="4">
      <w:start w:val="0"/>
      <w:numFmt w:val="bullet"/>
      <w:lvlText w:val="•"/>
      <w:lvlJc w:val="left"/>
      <w:pPr>
        <w:ind w:left="3428" w:hanging="175"/>
      </w:pPr>
      <w:rPr>
        <w:rFonts w:hint="default"/>
        <w:lang w:val="en-US" w:eastAsia="en-US" w:bidi="en-US"/>
      </w:rPr>
    </w:lvl>
    <w:lvl w:ilvl="5">
      <w:start w:val="0"/>
      <w:numFmt w:val="bullet"/>
      <w:lvlText w:val="•"/>
      <w:lvlJc w:val="left"/>
      <w:pPr>
        <w:ind w:left="4200" w:hanging="175"/>
      </w:pPr>
      <w:rPr>
        <w:rFonts w:hint="default"/>
        <w:lang w:val="en-US" w:eastAsia="en-US" w:bidi="en-US"/>
      </w:rPr>
    </w:lvl>
    <w:lvl w:ilvl="6">
      <w:start w:val="0"/>
      <w:numFmt w:val="bullet"/>
      <w:lvlText w:val="•"/>
      <w:lvlJc w:val="left"/>
      <w:pPr>
        <w:ind w:left="4972" w:hanging="175"/>
      </w:pPr>
      <w:rPr>
        <w:rFonts w:hint="default"/>
        <w:lang w:val="en-US" w:eastAsia="en-US" w:bidi="en-US"/>
      </w:rPr>
    </w:lvl>
    <w:lvl w:ilvl="7">
      <w:start w:val="0"/>
      <w:numFmt w:val="bullet"/>
      <w:lvlText w:val="•"/>
      <w:lvlJc w:val="left"/>
      <w:pPr>
        <w:ind w:left="5744" w:hanging="175"/>
      </w:pPr>
      <w:rPr>
        <w:rFonts w:hint="default"/>
        <w:lang w:val="en-US" w:eastAsia="en-US" w:bidi="en-US"/>
      </w:rPr>
    </w:lvl>
    <w:lvl w:ilvl="8">
      <w:start w:val="0"/>
      <w:numFmt w:val="bullet"/>
      <w:lvlText w:val="•"/>
      <w:lvlJc w:val="left"/>
      <w:pPr>
        <w:ind w:left="6516" w:hanging="175"/>
      </w:pPr>
      <w:rPr>
        <w:rFonts w:hint="default"/>
        <w:lang w:val="en-US" w:eastAsia="en-US" w:bidi="en-US"/>
      </w:rPr>
    </w:lvl>
  </w:abstractNum>
  <w:abstractNum w:abstractNumId="0">
    <w:multiLevelType w:val="hybridMultilevel"/>
    <w:lvl w:ilvl="0">
      <w:start w:val="0"/>
      <w:numFmt w:val="bullet"/>
      <w:lvlText w:val="•"/>
      <w:lvlJc w:val="left"/>
      <w:pPr>
        <w:ind w:left="340" w:hanging="175"/>
      </w:pPr>
      <w:rPr>
        <w:rFonts w:hint="default" w:ascii="Arial" w:hAnsi="Arial" w:eastAsia="Arial" w:cs="Arial"/>
        <w:color w:val="353535"/>
        <w:w w:val="104"/>
        <w:sz w:val="18"/>
        <w:szCs w:val="18"/>
        <w:lang w:val="en-US" w:eastAsia="en-US" w:bidi="en-US"/>
      </w:rPr>
    </w:lvl>
    <w:lvl w:ilvl="1">
      <w:start w:val="0"/>
      <w:numFmt w:val="bullet"/>
      <w:lvlText w:val="•"/>
      <w:lvlJc w:val="left"/>
      <w:pPr>
        <w:ind w:left="1112" w:hanging="175"/>
      </w:pPr>
      <w:rPr>
        <w:rFonts w:hint="default"/>
        <w:lang w:val="en-US" w:eastAsia="en-US" w:bidi="en-US"/>
      </w:rPr>
    </w:lvl>
    <w:lvl w:ilvl="2">
      <w:start w:val="0"/>
      <w:numFmt w:val="bullet"/>
      <w:lvlText w:val="•"/>
      <w:lvlJc w:val="left"/>
      <w:pPr>
        <w:ind w:left="1884" w:hanging="175"/>
      </w:pPr>
      <w:rPr>
        <w:rFonts w:hint="default"/>
        <w:lang w:val="en-US" w:eastAsia="en-US" w:bidi="en-US"/>
      </w:rPr>
    </w:lvl>
    <w:lvl w:ilvl="3">
      <w:start w:val="0"/>
      <w:numFmt w:val="bullet"/>
      <w:lvlText w:val="•"/>
      <w:lvlJc w:val="left"/>
      <w:pPr>
        <w:ind w:left="2656" w:hanging="175"/>
      </w:pPr>
      <w:rPr>
        <w:rFonts w:hint="default"/>
        <w:lang w:val="en-US" w:eastAsia="en-US" w:bidi="en-US"/>
      </w:rPr>
    </w:lvl>
    <w:lvl w:ilvl="4">
      <w:start w:val="0"/>
      <w:numFmt w:val="bullet"/>
      <w:lvlText w:val="•"/>
      <w:lvlJc w:val="left"/>
      <w:pPr>
        <w:ind w:left="3428" w:hanging="175"/>
      </w:pPr>
      <w:rPr>
        <w:rFonts w:hint="default"/>
        <w:lang w:val="en-US" w:eastAsia="en-US" w:bidi="en-US"/>
      </w:rPr>
    </w:lvl>
    <w:lvl w:ilvl="5">
      <w:start w:val="0"/>
      <w:numFmt w:val="bullet"/>
      <w:lvlText w:val="•"/>
      <w:lvlJc w:val="left"/>
      <w:pPr>
        <w:ind w:left="4200" w:hanging="175"/>
      </w:pPr>
      <w:rPr>
        <w:rFonts w:hint="default"/>
        <w:lang w:val="en-US" w:eastAsia="en-US" w:bidi="en-US"/>
      </w:rPr>
    </w:lvl>
    <w:lvl w:ilvl="6">
      <w:start w:val="0"/>
      <w:numFmt w:val="bullet"/>
      <w:lvlText w:val="•"/>
      <w:lvlJc w:val="left"/>
      <w:pPr>
        <w:ind w:left="4972" w:hanging="175"/>
      </w:pPr>
      <w:rPr>
        <w:rFonts w:hint="default"/>
        <w:lang w:val="en-US" w:eastAsia="en-US" w:bidi="en-US"/>
      </w:rPr>
    </w:lvl>
    <w:lvl w:ilvl="7">
      <w:start w:val="0"/>
      <w:numFmt w:val="bullet"/>
      <w:lvlText w:val="•"/>
      <w:lvlJc w:val="left"/>
      <w:pPr>
        <w:ind w:left="5744" w:hanging="175"/>
      </w:pPr>
      <w:rPr>
        <w:rFonts w:hint="default"/>
        <w:lang w:val="en-US" w:eastAsia="en-US" w:bidi="en-US"/>
      </w:rPr>
    </w:lvl>
    <w:lvl w:ilvl="8">
      <w:start w:val="0"/>
      <w:numFmt w:val="bullet"/>
      <w:lvlText w:val="•"/>
      <w:lvlJc w:val="left"/>
      <w:pPr>
        <w:ind w:left="6516" w:hanging="175"/>
      </w:pPr>
      <w:rPr>
        <w:rFonts w:hint="default"/>
        <w:lang w:val="en-US" w:eastAsia="en-US" w:bidi="en-US"/>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spacing w:before="101"/>
      <w:ind w:left="1191"/>
    </w:pPr>
    <w:rPr>
      <w:rFonts w:ascii="Arial" w:hAnsi="Arial" w:eastAsia="Arial" w:cs="Arial"/>
      <w:sz w:val="18"/>
      <w:szCs w:val="18"/>
      <w:lang w:val="en-US" w:eastAsia="en-US" w:bidi="en-US"/>
    </w:rPr>
  </w:style>
  <w:style w:styleId="Heading1" w:type="paragraph">
    <w:name w:val="Heading 1"/>
    <w:basedOn w:val="Normal"/>
    <w:uiPriority w:val="1"/>
    <w:qFormat/>
    <w:pPr>
      <w:spacing w:before="1"/>
      <w:ind w:left="186" w:right="561"/>
      <w:outlineLvl w:val="1"/>
    </w:pPr>
    <w:rPr>
      <w:rFonts w:ascii="Arial" w:hAnsi="Arial" w:eastAsia="Arial" w:cs="Arial"/>
      <w:sz w:val="21"/>
      <w:szCs w:val="21"/>
      <w:lang w:val="en-US" w:eastAsia="en-US" w:bidi="en-US"/>
    </w:rPr>
  </w:style>
  <w:style w:styleId="Heading2" w:type="paragraph">
    <w:name w:val="Heading 2"/>
    <w:basedOn w:val="Normal"/>
    <w:uiPriority w:val="1"/>
    <w:qFormat/>
    <w:pPr>
      <w:spacing w:before="2"/>
      <w:ind w:left="1178"/>
      <w:outlineLvl w:val="2"/>
    </w:pPr>
    <w:rPr>
      <w:rFonts w:ascii="Arial" w:hAnsi="Arial" w:eastAsia="Arial" w:cs="Arial"/>
      <w:b/>
      <w:bCs/>
      <w:sz w:val="18"/>
      <w:szCs w:val="18"/>
      <w:lang w:val="en-US" w:eastAsia="en-US" w:bidi="en-US"/>
    </w:rPr>
  </w:style>
  <w:style w:styleId="ListParagraph" w:type="paragraph">
    <w:name w:val="List Paragraph"/>
    <w:basedOn w:val="Normal"/>
    <w:uiPriority w:val="1"/>
    <w:qFormat/>
    <w:pPr>
      <w:spacing w:before="61"/>
      <w:ind w:left="1191" w:hanging="214"/>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yperlink" Target="https://www.ukcgc.uk/register" TargetMode="External"/><Relationship Id="rId13" Type="http://schemas.openxmlformats.org/officeDocument/2006/relationships/hyperlink" Target="https://www.ukcgc.uk/" TargetMode="External"/><Relationship Id="rId14" Type="http://schemas.openxmlformats.org/officeDocument/2006/relationships/hyperlink" Target="https://www.gov.uk/government/publications/national-data-guardian-guidance-on-the-appointment-of-caldicott-guardians-their-role-and-responsibilities" TargetMode="External"/><Relationship Id="rId15" Type="http://schemas.openxmlformats.org/officeDocument/2006/relationships/hyperlink" Target="https://www.gov.uk/government/organisations/national-data-guardian#%3A%7E%3Atext%3DThe%20National%20Data%20Guardian%20(NDG%2Cof%20Health%20and%20Social%20Care" TargetMode="External"/><Relationship Id="rId16" Type="http://schemas.openxmlformats.org/officeDocument/2006/relationships/hyperlink" Target="https://www.legislation.gov.uk/ukpga/2018/31/contents/enacted" TargetMode="External"/><Relationship Id="rId17" Type="http://schemas.openxmlformats.org/officeDocument/2006/relationships/hyperlink" Target="https://ico.org.uk/" TargetMode="External"/><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hyperlink" Target="https://digital.nhs.uk/services/organisation-data-service/update-your-data/registers#caldicott-guardian" TargetMode="External"/><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hyperlink" Target="https://www.ukcgc.uk/checklist-for-new-guardians" TargetMode="External"/><Relationship Id="rId29" Type="http://schemas.openxmlformats.org/officeDocument/2006/relationships/hyperlink" Target="https://www.ukcgc.uk/news/new-sessions-go-live-in-caldicott-guardian-elearning-programme" TargetMode="External"/><Relationship Id="rId30" Type="http://schemas.openxmlformats.org/officeDocument/2006/relationships/hyperlink" Target="https://www.ukcgc.uk/caldicott-guardians-manual" TargetMode="External"/><Relationship Id="rId31" Type="http://schemas.openxmlformats.org/officeDocument/2006/relationships/hyperlink" Target="https://www.e-lfh.org.uk/programmes/the-role-of-the-caldicott-guardian/" TargetMode="External"/><Relationship Id="rId32" Type="http://schemas.openxmlformats.org/officeDocument/2006/relationships/hyperlink" Target="https://www.dsptoolkit.nhs.uk/" TargetMode="External"/><Relationship Id="rId33" Type="http://schemas.openxmlformats.org/officeDocument/2006/relationships/image" Target="media/image17.png"/><Relationship Id="rId34" Type="http://schemas.openxmlformats.org/officeDocument/2006/relationships/image" Target="media/image18.png"/><Relationship Id="rId35" Type="http://schemas.openxmlformats.org/officeDocument/2006/relationships/header" Target="header2.xml"/><Relationship Id="rId36" Type="http://schemas.openxmlformats.org/officeDocument/2006/relationships/footer" Target="footer2.xml"/><Relationship Id="rId37" Type="http://schemas.openxmlformats.org/officeDocument/2006/relationships/header" Target="header3.xml"/><Relationship Id="rId3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FormsStart:12 FormsEnd:13</cp:keywords>
  <dcterms:created xsi:type="dcterms:W3CDTF">2025-01-22T13:07:44Z</dcterms:created>
  <dcterms:modified xsi:type="dcterms:W3CDTF">2025-01-22T13:07:44Z</dcterms:modified>
</cp:coreProperties>
</file>